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D5" w:rsidRDefault="00B83640" w:rsidP="00B83640">
      <w:pPr>
        <w:ind w:firstLine="71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Об итогах работы Министерства культуры и туризма Удмуртской Республики, подведомственных учреждений, управлений культуры администраций муниципальных районов и городских округов в 2017 году и основных направлениях на 2018 год</w:t>
      </w:r>
    </w:p>
    <w:p w:rsidR="00B83640" w:rsidRDefault="00B83640" w:rsidP="00B83640">
      <w:pPr>
        <w:ind w:firstLine="710"/>
        <w:jc w:val="center"/>
        <w:rPr>
          <w:b/>
          <w:sz w:val="28"/>
          <w:szCs w:val="28"/>
        </w:rPr>
      </w:pPr>
    </w:p>
    <w:p w:rsidR="00B83640" w:rsidRDefault="00B83640" w:rsidP="00B83640">
      <w:pPr>
        <w:ind w:firstLine="7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коллеги!</w:t>
      </w:r>
    </w:p>
    <w:p w:rsidR="00B83640" w:rsidRPr="008B4483" w:rsidRDefault="00B83640" w:rsidP="00B83640">
      <w:pPr>
        <w:ind w:firstLine="710"/>
        <w:jc w:val="center"/>
        <w:rPr>
          <w:b/>
          <w:sz w:val="28"/>
          <w:szCs w:val="28"/>
        </w:rPr>
      </w:pPr>
    </w:p>
    <w:p w:rsidR="00B117F6" w:rsidRDefault="00B117F6" w:rsidP="00B836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Приоритетными направлениями </w:t>
      </w:r>
      <w:r w:rsidR="00771E62">
        <w:rPr>
          <w:sz w:val="28"/>
          <w:szCs w:val="28"/>
        </w:rPr>
        <w:t xml:space="preserve">в деятельности </w:t>
      </w:r>
      <w:r>
        <w:rPr>
          <w:sz w:val="28"/>
          <w:szCs w:val="28"/>
        </w:rPr>
        <w:t xml:space="preserve">Министерства культуры и туризма Удмуртской Республики </w:t>
      </w:r>
      <w:r w:rsidR="00336826">
        <w:rPr>
          <w:sz w:val="28"/>
          <w:szCs w:val="28"/>
        </w:rPr>
        <w:t>в 2017 году были</w:t>
      </w:r>
      <w:r>
        <w:rPr>
          <w:sz w:val="28"/>
          <w:szCs w:val="28"/>
        </w:rPr>
        <w:t xml:space="preserve"> </w:t>
      </w:r>
      <w:r w:rsidR="00B20A18">
        <w:rPr>
          <w:sz w:val="28"/>
          <w:szCs w:val="28"/>
        </w:rPr>
        <w:t xml:space="preserve">определены: </w:t>
      </w:r>
      <w:r>
        <w:rPr>
          <w:sz w:val="28"/>
          <w:szCs w:val="28"/>
        </w:rPr>
        <w:t>реализация мероприятий федеральных и республиканских программ</w:t>
      </w:r>
      <w:r w:rsidR="00B20A18">
        <w:rPr>
          <w:sz w:val="28"/>
          <w:szCs w:val="28"/>
        </w:rPr>
        <w:t xml:space="preserve">; </w:t>
      </w:r>
      <w:r>
        <w:rPr>
          <w:sz w:val="28"/>
          <w:szCs w:val="28"/>
        </w:rPr>
        <w:t>выполнение «майских указов» П</w:t>
      </w:r>
      <w:r w:rsidR="00B20A18">
        <w:rPr>
          <w:sz w:val="28"/>
          <w:szCs w:val="28"/>
        </w:rPr>
        <w:t>резидента Российской Федерации</w:t>
      </w:r>
      <w:r w:rsidR="00AC03AE">
        <w:rPr>
          <w:sz w:val="28"/>
          <w:szCs w:val="28"/>
        </w:rPr>
        <w:t xml:space="preserve"> В.В. Путина</w:t>
      </w:r>
      <w:r w:rsidR="00B20A18">
        <w:rPr>
          <w:sz w:val="28"/>
          <w:szCs w:val="28"/>
        </w:rPr>
        <w:t xml:space="preserve"> и </w:t>
      </w:r>
      <w:r>
        <w:rPr>
          <w:sz w:val="28"/>
          <w:szCs w:val="28"/>
        </w:rPr>
        <w:t>Программы социально-экономического развития Удмуртии.</w:t>
      </w:r>
    </w:p>
    <w:p w:rsidR="00050254" w:rsidRPr="0023142B" w:rsidRDefault="00050254" w:rsidP="00B83640">
      <w:pPr>
        <w:ind w:firstLine="567"/>
        <w:jc w:val="both"/>
        <w:rPr>
          <w:sz w:val="28"/>
          <w:szCs w:val="28"/>
        </w:rPr>
      </w:pPr>
      <w:r w:rsidRPr="0023142B">
        <w:rPr>
          <w:sz w:val="28"/>
          <w:szCs w:val="28"/>
        </w:rPr>
        <w:t>Отчетный год был не простым в плане</w:t>
      </w:r>
      <w:r w:rsidR="0023142B" w:rsidRPr="0023142B">
        <w:rPr>
          <w:sz w:val="28"/>
          <w:szCs w:val="28"/>
        </w:rPr>
        <w:t xml:space="preserve"> обеспечения финансирования данных приоритетов.</w:t>
      </w:r>
    </w:p>
    <w:p w:rsidR="00B83640" w:rsidRPr="00F6200D" w:rsidRDefault="00B83640" w:rsidP="00B83640">
      <w:pPr>
        <w:ind w:firstLine="567"/>
        <w:jc w:val="both"/>
        <w:rPr>
          <w:sz w:val="28"/>
          <w:szCs w:val="28"/>
        </w:rPr>
      </w:pPr>
      <w:r w:rsidRPr="0023142B">
        <w:rPr>
          <w:sz w:val="28"/>
          <w:szCs w:val="28"/>
        </w:rPr>
        <w:t xml:space="preserve">Государственная поддержка культуры осуществлялась из средств консолидированного бюджета </w:t>
      </w:r>
      <w:r w:rsidR="00B20A18" w:rsidRPr="0023142B">
        <w:rPr>
          <w:sz w:val="28"/>
          <w:szCs w:val="28"/>
        </w:rPr>
        <w:t>р</w:t>
      </w:r>
      <w:r w:rsidRPr="0023142B">
        <w:rPr>
          <w:sz w:val="28"/>
          <w:szCs w:val="28"/>
        </w:rPr>
        <w:t xml:space="preserve">еспублики, который исполнен в общей сумме </w:t>
      </w:r>
      <w:r w:rsidRPr="0023142B">
        <w:rPr>
          <w:b/>
          <w:sz w:val="28"/>
          <w:szCs w:val="28"/>
        </w:rPr>
        <w:t>3 609,01 млн. руб.</w:t>
      </w:r>
      <w:r w:rsidRPr="0023142B">
        <w:rPr>
          <w:sz w:val="28"/>
          <w:szCs w:val="28"/>
        </w:rPr>
        <w:t>, в том числе</w:t>
      </w:r>
      <w:r w:rsidR="00B20A18" w:rsidRPr="0023142B">
        <w:rPr>
          <w:sz w:val="28"/>
          <w:szCs w:val="28"/>
        </w:rPr>
        <w:t>:</w:t>
      </w:r>
      <w:r w:rsidRPr="0023142B">
        <w:rPr>
          <w:sz w:val="28"/>
          <w:szCs w:val="28"/>
        </w:rPr>
        <w:t xml:space="preserve"> бюджет </w:t>
      </w:r>
      <w:r w:rsidR="00B20A18" w:rsidRPr="0023142B">
        <w:rPr>
          <w:sz w:val="28"/>
          <w:szCs w:val="28"/>
        </w:rPr>
        <w:t>р</w:t>
      </w:r>
      <w:r w:rsidRPr="0023142B">
        <w:rPr>
          <w:sz w:val="28"/>
          <w:szCs w:val="28"/>
        </w:rPr>
        <w:t xml:space="preserve">еспублики </w:t>
      </w:r>
      <w:r w:rsidR="00172F1E">
        <w:rPr>
          <w:sz w:val="28"/>
          <w:szCs w:val="28"/>
        </w:rPr>
        <w:t>составил</w:t>
      </w:r>
      <w:r w:rsidRPr="0023142B">
        <w:rPr>
          <w:sz w:val="28"/>
          <w:szCs w:val="28"/>
        </w:rPr>
        <w:t xml:space="preserve"> </w:t>
      </w:r>
      <w:r w:rsidRPr="00F6200D">
        <w:rPr>
          <w:b/>
          <w:sz w:val="28"/>
          <w:szCs w:val="28"/>
        </w:rPr>
        <w:t xml:space="preserve">1 133,6 млн. руб., </w:t>
      </w:r>
      <w:r w:rsidR="0023142B" w:rsidRPr="00F6200D">
        <w:rPr>
          <w:sz w:val="28"/>
          <w:szCs w:val="28"/>
        </w:rPr>
        <w:t xml:space="preserve">бюджет МО </w:t>
      </w:r>
      <w:r w:rsidR="000171F6" w:rsidRPr="00F6200D">
        <w:rPr>
          <w:sz w:val="28"/>
          <w:szCs w:val="28"/>
        </w:rPr>
        <w:t>–</w:t>
      </w:r>
      <w:r w:rsidR="0023142B" w:rsidRPr="00F6200D">
        <w:rPr>
          <w:sz w:val="28"/>
          <w:szCs w:val="28"/>
        </w:rPr>
        <w:t xml:space="preserve"> </w:t>
      </w:r>
      <w:r w:rsidR="000171F6" w:rsidRPr="00F6200D">
        <w:rPr>
          <w:sz w:val="28"/>
          <w:szCs w:val="28"/>
        </w:rPr>
        <w:t>2475, 41</w:t>
      </w:r>
      <w:r w:rsidR="0023142B" w:rsidRPr="00F6200D">
        <w:rPr>
          <w:sz w:val="28"/>
          <w:szCs w:val="28"/>
        </w:rPr>
        <w:t xml:space="preserve"> </w:t>
      </w:r>
      <w:r w:rsidR="00F6200D" w:rsidRPr="00F6200D">
        <w:rPr>
          <w:sz w:val="28"/>
          <w:szCs w:val="28"/>
        </w:rPr>
        <w:t>млн. руб.</w:t>
      </w:r>
      <w:r w:rsidRPr="00F6200D">
        <w:rPr>
          <w:sz w:val="28"/>
          <w:szCs w:val="28"/>
        </w:rPr>
        <w:t xml:space="preserve"> </w:t>
      </w:r>
    </w:p>
    <w:p w:rsidR="00786F4C" w:rsidRDefault="00B20A18" w:rsidP="00786F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86F4C">
        <w:rPr>
          <w:sz w:val="28"/>
          <w:szCs w:val="28"/>
        </w:rPr>
        <w:t xml:space="preserve">В условиях бюджетного дефицита, сложившегося в </w:t>
      </w:r>
      <w:r>
        <w:rPr>
          <w:sz w:val="28"/>
          <w:szCs w:val="28"/>
        </w:rPr>
        <w:t>р</w:t>
      </w:r>
      <w:r w:rsidRPr="00786F4C">
        <w:rPr>
          <w:sz w:val="28"/>
          <w:szCs w:val="28"/>
        </w:rPr>
        <w:t xml:space="preserve">еспублике в настоящее время, существенным дополнением в структуре финансовых ресурсов должны стать доходы от предпринимательской деятельности. В 2017 году </w:t>
      </w:r>
      <w:r>
        <w:rPr>
          <w:sz w:val="28"/>
          <w:szCs w:val="28"/>
        </w:rPr>
        <w:t xml:space="preserve">эта </w:t>
      </w:r>
      <w:r w:rsidRPr="00786F4C">
        <w:rPr>
          <w:sz w:val="28"/>
          <w:szCs w:val="28"/>
        </w:rPr>
        <w:t xml:space="preserve">доля доходов в общей сумме доходов </w:t>
      </w:r>
      <w:r>
        <w:rPr>
          <w:sz w:val="28"/>
          <w:szCs w:val="28"/>
        </w:rPr>
        <w:t xml:space="preserve">государственных </w:t>
      </w:r>
      <w:r w:rsidRPr="00786F4C">
        <w:rPr>
          <w:sz w:val="28"/>
          <w:szCs w:val="28"/>
        </w:rPr>
        <w:t xml:space="preserve">учреждений составила </w:t>
      </w:r>
      <w:r w:rsidRPr="00786F4C">
        <w:rPr>
          <w:b/>
          <w:sz w:val="28"/>
          <w:szCs w:val="28"/>
        </w:rPr>
        <w:t>27,41%</w:t>
      </w:r>
      <w:r w:rsidRPr="00786F4C">
        <w:rPr>
          <w:sz w:val="28"/>
          <w:szCs w:val="28"/>
        </w:rPr>
        <w:t xml:space="preserve">. </w:t>
      </w:r>
      <w:r w:rsidR="00B83640" w:rsidRPr="00130CB5">
        <w:rPr>
          <w:sz w:val="28"/>
          <w:szCs w:val="28"/>
        </w:rPr>
        <w:t xml:space="preserve">Привлечено </w:t>
      </w:r>
      <w:r w:rsidRPr="00B20A18">
        <w:rPr>
          <w:b/>
          <w:sz w:val="28"/>
          <w:szCs w:val="28"/>
        </w:rPr>
        <w:t>400</w:t>
      </w:r>
      <w:r w:rsidR="00B83640" w:rsidRPr="00130CB5">
        <w:rPr>
          <w:b/>
          <w:sz w:val="28"/>
          <w:szCs w:val="28"/>
        </w:rPr>
        <w:t xml:space="preserve"> млн. руб.</w:t>
      </w:r>
      <w:r w:rsidR="00B83640" w:rsidRPr="00130CB5">
        <w:rPr>
          <w:sz w:val="28"/>
          <w:szCs w:val="28"/>
        </w:rPr>
        <w:t xml:space="preserve">, что на 18,4% больше к уровню 2016 года. Из них на выплату заработной платы было направлено </w:t>
      </w:r>
      <w:r w:rsidR="00B83640" w:rsidRPr="00174E1A">
        <w:rPr>
          <w:b/>
          <w:sz w:val="28"/>
          <w:szCs w:val="28"/>
        </w:rPr>
        <w:t>94,9 млн. руб</w:t>
      </w:r>
      <w:r w:rsidR="00B83640">
        <w:rPr>
          <w:b/>
          <w:sz w:val="28"/>
          <w:szCs w:val="28"/>
        </w:rPr>
        <w:t>.</w:t>
      </w:r>
      <w:r w:rsidR="00B83640" w:rsidRPr="00130CB5">
        <w:rPr>
          <w:sz w:val="28"/>
          <w:szCs w:val="28"/>
        </w:rPr>
        <w:t xml:space="preserve">, что составляет </w:t>
      </w:r>
      <w:r w:rsidR="00B83640" w:rsidRPr="00B038AB">
        <w:rPr>
          <w:b/>
          <w:sz w:val="28"/>
          <w:szCs w:val="28"/>
        </w:rPr>
        <w:t>23,7%</w:t>
      </w:r>
      <w:r w:rsidR="00B83640" w:rsidRPr="00130CB5">
        <w:rPr>
          <w:sz w:val="28"/>
          <w:szCs w:val="28"/>
        </w:rPr>
        <w:t xml:space="preserve"> от привлеченных денежных средств. Оставшиеся </w:t>
      </w:r>
      <w:r w:rsidR="00B83640" w:rsidRPr="00B038AB">
        <w:rPr>
          <w:b/>
          <w:sz w:val="28"/>
          <w:szCs w:val="28"/>
        </w:rPr>
        <w:t>76,3%</w:t>
      </w:r>
      <w:r w:rsidR="00B83640" w:rsidRPr="00130CB5">
        <w:rPr>
          <w:sz w:val="28"/>
          <w:szCs w:val="28"/>
        </w:rPr>
        <w:t xml:space="preserve"> средств направляются на оплату услуг связи, коммунальных услуг, на содержание имущества. </w:t>
      </w:r>
      <w:r w:rsidR="009339E6">
        <w:rPr>
          <w:sz w:val="28"/>
          <w:szCs w:val="28"/>
        </w:rPr>
        <w:t>Установленная</w:t>
      </w:r>
      <w:r w:rsidR="00786F4C" w:rsidRPr="00786F4C">
        <w:rPr>
          <w:sz w:val="28"/>
          <w:szCs w:val="28"/>
        </w:rPr>
        <w:t xml:space="preserve"> </w:t>
      </w:r>
      <w:r w:rsidR="00786F4C" w:rsidRPr="00786F4C">
        <w:rPr>
          <w:rFonts w:eastAsiaTheme="minorHAnsi"/>
          <w:sz w:val="28"/>
          <w:szCs w:val="28"/>
          <w:lang w:eastAsia="en-US"/>
        </w:rPr>
        <w:t>«дорожной картой»</w:t>
      </w:r>
      <w:r w:rsidR="009339E6">
        <w:rPr>
          <w:rFonts w:eastAsiaTheme="minorHAnsi"/>
          <w:sz w:val="28"/>
          <w:szCs w:val="28"/>
          <w:lang w:eastAsia="en-US"/>
        </w:rPr>
        <w:t xml:space="preserve"> цифра </w:t>
      </w:r>
      <w:r w:rsidR="00786F4C" w:rsidRPr="009339E6">
        <w:rPr>
          <w:rFonts w:eastAsiaTheme="minorHAnsi"/>
          <w:b/>
          <w:sz w:val="28"/>
          <w:szCs w:val="28"/>
          <w:lang w:eastAsia="en-US"/>
        </w:rPr>
        <w:t>не менее 3</w:t>
      </w:r>
      <w:r w:rsidR="00714CCE">
        <w:rPr>
          <w:rFonts w:eastAsiaTheme="minorHAnsi"/>
          <w:b/>
          <w:sz w:val="28"/>
          <w:szCs w:val="28"/>
          <w:lang w:eastAsia="en-US"/>
        </w:rPr>
        <w:t>0</w:t>
      </w:r>
      <w:r w:rsidR="00786F4C" w:rsidRPr="009339E6">
        <w:rPr>
          <w:rFonts w:eastAsiaTheme="minorHAnsi"/>
          <w:b/>
          <w:sz w:val="28"/>
          <w:szCs w:val="28"/>
          <w:lang w:eastAsia="en-US"/>
        </w:rPr>
        <w:t>%</w:t>
      </w:r>
      <w:r w:rsidR="00786F4C" w:rsidRPr="00786F4C">
        <w:rPr>
          <w:rFonts w:eastAsiaTheme="minorHAnsi"/>
          <w:sz w:val="28"/>
          <w:szCs w:val="28"/>
          <w:lang w:eastAsia="en-US"/>
        </w:rPr>
        <w:t xml:space="preserve"> от общей суммы доходов.</w:t>
      </w:r>
    </w:p>
    <w:p w:rsidR="00E429DA" w:rsidRPr="00FE0217" w:rsidRDefault="00E429DA" w:rsidP="00B83640">
      <w:pPr>
        <w:ind w:firstLine="567"/>
        <w:jc w:val="both"/>
        <w:rPr>
          <w:sz w:val="28"/>
          <w:szCs w:val="28"/>
        </w:rPr>
      </w:pPr>
      <w:r w:rsidRPr="00FE0217">
        <w:rPr>
          <w:sz w:val="28"/>
          <w:szCs w:val="28"/>
        </w:rPr>
        <w:t xml:space="preserve">Вопрос </w:t>
      </w:r>
      <w:r w:rsidR="002D3D6C" w:rsidRPr="00FE0217">
        <w:rPr>
          <w:sz w:val="28"/>
          <w:szCs w:val="28"/>
        </w:rPr>
        <w:t>эффективного</w:t>
      </w:r>
      <w:r w:rsidRPr="00FE0217">
        <w:rPr>
          <w:sz w:val="28"/>
          <w:szCs w:val="28"/>
        </w:rPr>
        <w:t xml:space="preserve"> использования финансовых средств был предметом постоянного контроля со стороны Министерства. </w:t>
      </w:r>
      <w:r w:rsidR="00B83640" w:rsidRPr="00FE0217">
        <w:rPr>
          <w:sz w:val="28"/>
          <w:szCs w:val="28"/>
        </w:rPr>
        <w:t xml:space="preserve">В 2017 </w:t>
      </w:r>
      <w:r w:rsidR="007A6377" w:rsidRPr="00FE0217">
        <w:rPr>
          <w:sz w:val="28"/>
          <w:szCs w:val="28"/>
        </w:rPr>
        <w:t>г</w:t>
      </w:r>
      <w:r w:rsidR="00B83640" w:rsidRPr="00FE0217">
        <w:rPr>
          <w:sz w:val="28"/>
          <w:szCs w:val="28"/>
        </w:rPr>
        <w:t>оду проведен</w:t>
      </w:r>
      <w:r w:rsidRPr="00FE0217">
        <w:rPr>
          <w:sz w:val="28"/>
          <w:szCs w:val="28"/>
        </w:rPr>
        <w:t>о</w:t>
      </w:r>
      <w:r w:rsidR="00B83640" w:rsidRPr="00FE0217">
        <w:rPr>
          <w:sz w:val="28"/>
          <w:szCs w:val="28"/>
        </w:rPr>
        <w:t xml:space="preserve"> </w:t>
      </w:r>
      <w:r w:rsidR="00956CB1" w:rsidRPr="00FE0217">
        <w:rPr>
          <w:sz w:val="28"/>
          <w:szCs w:val="28"/>
        </w:rPr>
        <w:t>10</w:t>
      </w:r>
      <w:r w:rsidR="00B83640" w:rsidRPr="00FE0217">
        <w:rPr>
          <w:sz w:val="28"/>
          <w:szCs w:val="28"/>
        </w:rPr>
        <w:t xml:space="preserve"> ревизий финансово-хозяйственной деятельности подведомственных учреждений. </w:t>
      </w:r>
    </w:p>
    <w:p w:rsidR="00714CCE" w:rsidRDefault="00714CCE" w:rsidP="00B83640">
      <w:pPr>
        <w:ind w:firstLine="567"/>
        <w:jc w:val="both"/>
        <w:rPr>
          <w:sz w:val="28"/>
          <w:szCs w:val="28"/>
        </w:rPr>
      </w:pPr>
      <w:r w:rsidRPr="002011EE">
        <w:rPr>
          <w:sz w:val="28"/>
          <w:szCs w:val="28"/>
        </w:rPr>
        <w:t>В рамках внешнего государственного финансового контроля в 2017 году было</w:t>
      </w:r>
      <w:r>
        <w:rPr>
          <w:sz w:val="28"/>
          <w:szCs w:val="28"/>
        </w:rPr>
        <w:t xml:space="preserve"> проведено Государственным контрольным комитетом </w:t>
      </w:r>
      <w:r w:rsidR="00172F1E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мероприятия в отношении Министерства, в т.ч. были проведены проверки в подведомственных учреждениях: </w:t>
      </w:r>
      <w:r w:rsidRPr="002011EE">
        <w:rPr>
          <w:sz w:val="28"/>
          <w:szCs w:val="28"/>
        </w:rPr>
        <w:t>«Удмуртская государственная филармония»</w:t>
      </w:r>
      <w:r>
        <w:rPr>
          <w:sz w:val="28"/>
          <w:szCs w:val="28"/>
        </w:rPr>
        <w:t>,</w:t>
      </w:r>
      <w:r w:rsidRPr="002011EE">
        <w:rPr>
          <w:sz w:val="28"/>
          <w:szCs w:val="28"/>
        </w:rPr>
        <w:t xml:space="preserve"> «Государственный ансамбль «Танок», «Государственный театр оперы и балета УР им. П.И. Чайковского»</w:t>
      </w:r>
      <w:r>
        <w:rPr>
          <w:sz w:val="28"/>
          <w:szCs w:val="28"/>
        </w:rPr>
        <w:t xml:space="preserve">. Выявлено финансовых нарушений </w:t>
      </w:r>
      <w:r w:rsidR="008756C3">
        <w:rPr>
          <w:sz w:val="28"/>
          <w:szCs w:val="28"/>
        </w:rPr>
        <w:t>на</w:t>
      </w:r>
      <w:r>
        <w:rPr>
          <w:sz w:val="28"/>
          <w:szCs w:val="28"/>
        </w:rPr>
        <w:t xml:space="preserve"> общ</w:t>
      </w:r>
      <w:r w:rsidR="008756C3">
        <w:rPr>
          <w:sz w:val="28"/>
          <w:szCs w:val="28"/>
        </w:rPr>
        <w:t>ую сумму</w:t>
      </w:r>
      <w:r>
        <w:rPr>
          <w:sz w:val="28"/>
          <w:szCs w:val="28"/>
        </w:rPr>
        <w:t xml:space="preserve"> 7,697 </w:t>
      </w:r>
      <w:r w:rsidR="00172F1E">
        <w:rPr>
          <w:sz w:val="28"/>
          <w:szCs w:val="28"/>
        </w:rPr>
        <w:t>тыс</w:t>
      </w:r>
      <w:r>
        <w:rPr>
          <w:sz w:val="28"/>
          <w:szCs w:val="28"/>
        </w:rPr>
        <w:t>.руб.</w:t>
      </w:r>
    </w:p>
    <w:p w:rsidR="00FE0217" w:rsidRDefault="00172F1E" w:rsidP="00FE02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 также</w:t>
      </w:r>
      <w:r w:rsidR="00FE0217">
        <w:rPr>
          <w:sz w:val="28"/>
          <w:szCs w:val="28"/>
        </w:rPr>
        <w:t xml:space="preserve"> мероприятия Контрольно-ревизионным Управлением Министерства финансов по соблюдению бюджетного законодательства в отношении подведомственных учреждений и Управлением Федерального казначейства по Удмуртской Республике по обеспечению условий выполнения государственной программы «Доступная среда».</w:t>
      </w:r>
    </w:p>
    <w:p w:rsidR="00FE0217" w:rsidRPr="002011EE" w:rsidRDefault="00FE0217" w:rsidP="00FE02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итогам проведенных проверок и в целях предотвращения финансовых нарушений в течение 2017 года было проведено 2 совещания с участием руководителей подведомственных учреждений, 1 совещание с начальниками управлений культуры, а также ежеквартально с руководителями финансово-экономических служб подведомственных учреждений.  </w:t>
      </w:r>
    </w:p>
    <w:p w:rsidR="00FC4557" w:rsidRDefault="00B83640" w:rsidP="00B83640">
      <w:pPr>
        <w:ind w:firstLine="567"/>
        <w:jc w:val="both"/>
        <w:rPr>
          <w:sz w:val="28"/>
          <w:szCs w:val="28"/>
        </w:rPr>
      </w:pPr>
      <w:r w:rsidRPr="00130CB5">
        <w:rPr>
          <w:sz w:val="28"/>
          <w:szCs w:val="28"/>
        </w:rPr>
        <w:t xml:space="preserve">Плановое значение средней заработной платы работников учреждений культуры составляло </w:t>
      </w:r>
      <w:r w:rsidRPr="00E53DE3">
        <w:rPr>
          <w:b/>
          <w:sz w:val="28"/>
          <w:szCs w:val="28"/>
        </w:rPr>
        <w:t>23231 руб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В результате проведенных мероприятий уровень </w:t>
      </w:r>
      <w:r w:rsidRPr="00FA20FE">
        <w:rPr>
          <w:sz w:val="28"/>
          <w:szCs w:val="28"/>
        </w:rPr>
        <w:t xml:space="preserve">соотношения средней заработной платы работников учреждений культуры к среднемесячной начисленной заработной плате </w:t>
      </w:r>
      <w:r w:rsidR="00AD02F7" w:rsidRPr="00FA20FE">
        <w:rPr>
          <w:sz w:val="28"/>
          <w:szCs w:val="28"/>
        </w:rPr>
        <w:t xml:space="preserve">в </w:t>
      </w:r>
      <w:r w:rsidR="00AD02F7">
        <w:rPr>
          <w:sz w:val="28"/>
          <w:szCs w:val="28"/>
        </w:rPr>
        <w:t>республике</w:t>
      </w:r>
      <w:r w:rsidR="00AD02F7" w:rsidRPr="00FA20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составил </w:t>
      </w:r>
      <w:r w:rsidRPr="00CA25CF">
        <w:rPr>
          <w:b/>
          <w:sz w:val="28"/>
          <w:szCs w:val="28"/>
        </w:rPr>
        <w:t xml:space="preserve">90,6% </w:t>
      </w:r>
      <w:r w:rsidR="00893898">
        <w:rPr>
          <w:b/>
          <w:sz w:val="28"/>
          <w:szCs w:val="28"/>
        </w:rPr>
        <w:t>(</w:t>
      </w:r>
      <w:r w:rsidR="00893898" w:rsidRPr="00130CB5">
        <w:rPr>
          <w:sz w:val="28"/>
          <w:szCs w:val="28"/>
        </w:rPr>
        <w:t>100,64% от планового значения</w:t>
      </w:r>
      <w:r w:rsidR="00893898">
        <w:rPr>
          <w:sz w:val="28"/>
          <w:szCs w:val="28"/>
        </w:rPr>
        <w:t>),</w:t>
      </w:r>
      <w:r w:rsidR="00893898" w:rsidRPr="00CA25CF">
        <w:rPr>
          <w:b/>
          <w:sz w:val="28"/>
          <w:szCs w:val="28"/>
        </w:rPr>
        <w:t xml:space="preserve"> или </w:t>
      </w:r>
      <w:r w:rsidR="00893898">
        <w:rPr>
          <w:b/>
          <w:sz w:val="28"/>
          <w:szCs w:val="28"/>
        </w:rPr>
        <w:t>23 375</w:t>
      </w:r>
      <w:r w:rsidR="00893898" w:rsidRPr="00CA25CF">
        <w:rPr>
          <w:b/>
          <w:sz w:val="28"/>
          <w:szCs w:val="28"/>
        </w:rPr>
        <w:t xml:space="preserve"> руб.</w:t>
      </w:r>
      <w:r w:rsidR="00893898">
        <w:rPr>
          <w:b/>
          <w:sz w:val="28"/>
          <w:szCs w:val="28"/>
        </w:rPr>
        <w:t xml:space="preserve"> </w:t>
      </w:r>
      <w:r w:rsidR="00893898" w:rsidRPr="00F6200D">
        <w:rPr>
          <w:sz w:val="28"/>
          <w:szCs w:val="28"/>
        </w:rPr>
        <w:t xml:space="preserve">Установленное </w:t>
      </w:r>
      <w:r w:rsidRPr="00F6200D">
        <w:rPr>
          <w:sz w:val="28"/>
          <w:szCs w:val="28"/>
        </w:rPr>
        <w:t>значение показателя «дорожной карты» достигнуто.</w:t>
      </w:r>
      <w:r w:rsidR="00AD02F7" w:rsidRPr="00F6200D">
        <w:rPr>
          <w:sz w:val="28"/>
          <w:szCs w:val="28"/>
        </w:rPr>
        <w:t xml:space="preserve"> Ну а в текущем году мы вышли на 100% и эта цифра составляет</w:t>
      </w:r>
      <w:r w:rsidR="00F6200D" w:rsidRPr="00F6200D">
        <w:rPr>
          <w:sz w:val="28"/>
          <w:szCs w:val="28"/>
        </w:rPr>
        <w:t xml:space="preserve"> </w:t>
      </w:r>
      <w:r w:rsidR="00F6200D" w:rsidRPr="00FE3A5A">
        <w:rPr>
          <w:b/>
          <w:sz w:val="28"/>
          <w:szCs w:val="28"/>
        </w:rPr>
        <w:t>27 877 руб</w:t>
      </w:r>
      <w:r w:rsidR="00AD02F7" w:rsidRPr="00F6200D">
        <w:rPr>
          <w:sz w:val="28"/>
          <w:szCs w:val="28"/>
        </w:rPr>
        <w:t>.</w:t>
      </w:r>
      <w:r w:rsidR="00F6200D" w:rsidRPr="00F6200D">
        <w:rPr>
          <w:sz w:val="28"/>
          <w:szCs w:val="28"/>
        </w:rPr>
        <w:t xml:space="preserve"> </w:t>
      </w:r>
    </w:p>
    <w:p w:rsidR="00B83640" w:rsidRPr="00FC4557" w:rsidRDefault="00B83640" w:rsidP="00B83640">
      <w:pPr>
        <w:ind w:firstLine="567"/>
        <w:jc w:val="both"/>
        <w:rPr>
          <w:sz w:val="28"/>
          <w:szCs w:val="28"/>
        </w:rPr>
      </w:pPr>
      <w:r w:rsidRPr="00FC4557">
        <w:rPr>
          <w:sz w:val="28"/>
          <w:szCs w:val="28"/>
        </w:rPr>
        <w:t>По сравнению с 201</w:t>
      </w:r>
      <w:r w:rsidR="00CC50F6" w:rsidRPr="00FC4557">
        <w:rPr>
          <w:sz w:val="28"/>
          <w:szCs w:val="28"/>
        </w:rPr>
        <w:t>6</w:t>
      </w:r>
      <w:r w:rsidRPr="00FC4557">
        <w:rPr>
          <w:sz w:val="28"/>
          <w:szCs w:val="28"/>
        </w:rPr>
        <w:t xml:space="preserve"> годом уровень средней заработной платы </w:t>
      </w:r>
      <w:r w:rsidR="00F6200D" w:rsidRPr="00FC4557">
        <w:rPr>
          <w:sz w:val="28"/>
          <w:szCs w:val="28"/>
        </w:rPr>
        <w:t xml:space="preserve">в 2018 году </w:t>
      </w:r>
      <w:r w:rsidRPr="00FC4557">
        <w:rPr>
          <w:sz w:val="28"/>
          <w:szCs w:val="28"/>
        </w:rPr>
        <w:t>работников учреждений культуры выр</w:t>
      </w:r>
      <w:r w:rsidR="00CC50F6" w:rsidRPr="00FC4557">
        <w:rPr>
          <w:sz w:val="28"/>
          <w:szCs w:val="28"/>
        </w:rPr>
        <w:t>о</w:t>
      </w:r>
      <w:r w:rsidR="00F6200D" w:rsidRPr="00FC4557">
        <w:rPr>
          <w:sz w:val="28"/>
          <w:szCs w:val="28"/>
        </w:rPr>
        <w:t>с</w:t>
      </w:r>
      <w:r w:rsidRPr="00FC4557">
        <w:rPr>
          <w:sz w:val="28"/>
          <w:szCs w:val="28"/>
        </w:rPr>
        <w:t xml:space="preserve"> на </w:t>
      </w:r>
      <w:r w:rsidR="00FC4557" w:rsidRPr="00FC4557">
        <w:rPr>
          <w:b/>
          <w:sz w:val="28"/>
          <w:szCs w:val="28"/>
        </w:rPr>
        <w:t>169, 2</w:t>
      </w:r>
      <w:r w:rsidRPr="00FC4557">
        <w:rPr>
          <w:b/>
          <w:sz w:val="28"/>
          <w:szCs w:val="28"/>
        </w:rPr>
        <w:t>%</w:t>
      </w:r>
      <w:r w:rsidRPr="00FC4557">
        <w:rPr>
          <w:sz w:val="28"/>
          <w:szCs w:val="28"/>
        </w:rPr>
        <w:t xml:space="preserve">. </w:t>
      </w:r>
    </w:p>
    <w:p w:rsidR="00C37282" w:rsidRPr="00801DAC" w:rsidRDefault="00C37282" w:rsidP="00C37282">
      <w:pPr>
        <w:ind w:firstLine="567"/>
        <w:jc w:val="both"/>
        <w:rPr>
          <w:sz w:val="28"/>
          <w:szCs w:val="28"/>
        </w:rPr>
      </w:pPr>
      <w:r w:rsidRPr="00801DAC">
        <w:rPr>
          <w:sz w:val="28"/>
          <w:szCs w:val="28"/>
        </w:rPr>
        <w:t>Повышение оплаты труда работников учреждений культуры осуществлялось одновременно с внедрением при</w:t>
      </w:r>
      <w:r w:rsidR="00172F1E">
        <w:rPr>
          <w:sz w:val="28"/>
          <w:szCs w:val="28"/>
        </w:rPr>
        <w:t>нципов «эффективного контракта»</w:t>
      </w:r>
      <w:r w:rsidRPr="00801DAC">
        <w:rPr>
          <w:sz w:val="28"/>
          <w:szCs w:val="28"/>
        </w:rPr>
        <w:t>.</w:t>
      </w:r>
    </w:p>
    <w:p w:rsidR="00C37282" w:rsidRPr="00801DAC" w:rsidRDefault="00C37282" w:rsidP="00C37282">
      <w:pPr>
        <w:ind w:firstLine="567"/>
        <w:jc w:val="both"/>
        <w:rPr>
          <w:rFonts w:eastAsiaTheme="minorEastAsia"/>
          <w:sz w:val="28"/>
          <w:szCs w:val="28"/>
        </w:rPr>
      </w:pPr>
      <w:r w:rsidRPr="00801DAC">
        <w:rPr>
          <w:sz w:val="28"/>
          <w:szCs w:val="28"/>
        </w:rPr>
        <w:t xml:space="preserve">В настоящее время на «эффективный контракт» перешли все государственные </w:t>
      </w:r>
      <w:r w:rsidR="00172F1E">
        <w:rPr>
          <w:sz w:val="28"/>
          <w:szCs w:val="28"/>
        </w:rPr>
        <w:t xml:space="preserve">и муниципальные </w:t>
      </w:r>
      <w:r w:rsidRPr="00801DAC">
        <w:rPr>
          <w:sz w:val="28"/>
          <w:szCs w:val="28"/>
        </w:rPr>
        <w:t>учреждения, при этом осуществлено оформление трудовых отношений с работниками, в объеме 100 %.</w:t>
      </w:r>
    </w:p>
    <w:p w:rsidR="00B83640" w:rsidRPr="00F6200D" w:rsidRDefault="00B83640" w:rsidP="00B8364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2017 году в результате проведения </w:t>
      </w:r>
      <w:r w:rsidR="00172F1E">
        <w:rPr>
          <w:sz w:val="28"/>
          <w:szCs w:val="28"/>
        </w:rPr>
        <w:t>активной</w:t>
      </w:r>
      <w:r w:rsidRPr="00077E51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077E51">
        <w:rPr>
          <w:sz w:val="28"/>
          <w:szCs w:val="28"/>
        </w:rPr>
        <w:t xml:space="preserve"> по </w:t>
      </w:r>
      <w:r w:rsidR="00172F1E">
        <w:rPr>
          <w:sz w:val="28"/>
          <w:szCs w:val="28"/>
        </w:rPr>
        <w:t>созданию</w:t>
      </w:r>
      <w:r w:rsidRPr="00077E51">
        <w:rPr>
          <w:sz w:val="28"/>
          <w:szCs w:val="28"/>
        </w:rPr>
        <w:t xml:space="preserve"> центр</w:t>
      </w:r>
      <w:r w:rsidR="00172F1E">
        <w:rPr>
          <w:sz w:val="28"/>
          <w:szCs w:val="28"/>
        </w:rPr>
        <w:t>ов</w:t>
      </w:r>
      <w:r w:rsidRPr="00077E51">
        <w:rPr>
          <w:sz w:val="28"/>
          <w:szCs w:val="28"/>
        </w:rPr>
        <w:t xml:space="preserve"> комплексного обслуживания учреждений культуры</w:t>
      </w:r>
      <w:r>
        <w:rPr>
          <w:sz w:val="28"/>
          <w:szCs w:val="28"/>
        </w:rPr>
        <w:t xml:space="preserve"> </w:t>
      </w:r>
      <w:r w:rsidRPr="009469F5">
        <w:rPr>
          <w:rFonts w:eastAsiaTheme="minorHAnsi"/>
          <w:sz w:val="28"/>
          <w:szCs w:val="28"/>
          <w:lang w:eastAsia="en-US"/>
        </w:rPr>
        <w:t xml:space="preserve">средняя численность </w:t>
      </w:r>
      <w:r w:rsidRPr="00F6200D">
        <w:rPr>
          <w:rFonts w:eastAsiaTheme="minorHAnsi"/>
          <w:sz w:val="28"/>
          <w:szCs w:val="28"/>
          <w:lang w:eastAsia="en-US"/>
        </w:rPr>
        <w:t>работников культуры снизилась на</w:t>
      </w:r>
      <w:r w:rsidR="00FE3A5A">
        <w:rPr>
          <w:rFonts w:eastAsiaTheme="minorHAnsi"/>
          <w:sz w:val="28"/>
          <w:szCs w:val="28"/>
          <w:lang w:eastAsia="en-US"/>
        </w:rPr>
        <w:t xml:space="preserve"> 946 человек, это</w:t>
      </w:r>
      <w:r w:rsidRPr="00F6200D">
        <w:rPr>
          <w:rFonts w:eastAsiaTheme="minorHAnsi"/>
          <w:sz w:val="28"/>
          <w:szCs w:val="28"/>
          <w:lang w:eastAsia="en-US"/>
        </w:rPr>
        <w:t xml:space="preserve"> </w:t>
      </w:r>
      <w:r w:rsidR="00FE3A5A">
        <w:rPr>
          <w:rFonts w:eastAsiaTheme="minorHAnsi"/>
          <w:b/>
          <w:sz w:val="28"/>
          <w:szCs w:val="28"/>
          <w:lang w:eastAsia="en-US"/>
        </w:rPr>
        <w:t>11,5</w:t>
      </w:r>
      <w:r w:rsidR="00F6200D" w:rsidRPr="00F6200D">
        <w:rPr>
          <w:rFonts w:eastAsiaTheme="minorHAnsi"/>
          <w:b/>
          <w:sz w:val="28"/>
          <w:szCs w:val="28"/>
          <w:lang w:eastAsia="en-US"/>
        </w:rPr>
        <w:t>%</w:t>
      </w:r>
      <w:r w:rsidRPr="00F6200D">
        <w:rPr>
          <w:rFonts w:eastAsiaTheme="minorHAnsi"/>
          <w:sz w:val="28"/>
          <w:szCs w:val="28"/>
          <w:lang w:eastAsia="en-US"/>
        </w:rPr>
        <w:t>.</w:t>
      </w:r>
    </w:p>
    <w:p w:rsidR="00B83640" w:rsidRPr="00ED6852" w:rsidRDefault="00AD02F7" w:rsidP="00B83640">
      <w:pPr>
        <w:ind w:firstLine="567"/>
        <w:jc w:val="both"/>
        <w:outlineLvl w:val="2"/>
        <w:rPr>
          <w:sz w:val="28"/>
          <w:szCs w:val="28"/>
        </w:rPr>
      </w:pPr>
      <w:r w:rsidRPr="00ED6852">
        <w:rPr>
          <w:sz w:val="28"/>
          <w:szCs w:val="28"/>
        </w:rPr>
        <w:t>В 2017 году с</w:t>
      </w:r>
      <w:r w:rsidR="00B83640" w:rsidRPr="00ED6852">
        <w:rPr>
          <w:sz w:val="28"/>
          <w:szCs w:val="28"/>
        </w:rPr>
        <w:t>реднесписочная численность работников учреждений культуры насчитыва</w:t>
      </w:r>
      <w:r w:rsidR="00F6200D" w:rsidRPr="00ED6852">
        <w:rPr>
          <w:sz w:val="28"/>
          <w:szCs w:val="28"/>
        </w:rPr>
        <w:t>ла</w:t>
      </w:r>
      <w:r w:rsidR="00B83640" w:rsidRPr="00ED6852">
        <w:rPr>
          <w:sz w:val="28"/>
          <w:szCs w:val="28"/>
        </w:rPr>
        <w:t xml:space="preserve"> </w:t>
      </w:r>
      <w:r w:rsidR="00ED6852" w:rsidRPr="00ED6852">
        <w:rPr>
          <w:sz w:val="28"/>
          <w:szCs w:val="28"/>
        </w:rPr>
        <w:t>9126</w:t>
      </w:r>
      <w:r w:rsidR="00B83640" w:rsidRPr="00ED6852">
        <w:rPr>
          <w:sz w:val="28"/>
          <w:szCs w:val="28"/>
        </w:rPr>
        <w:t xml:space="preserve"> человек, из них в муниципальных образованиях – </w:t>
      </w:r>
      <w:r w:rsidR="00F6200D" w:rsidRPr="00ED6852">
        <w:rPr>
          <w:sz w:val="28"/>
          <w:szCs w:val="28"/>
        </w:rPr>
        <w:t>5043</w:t>
      </w:r>
      <w:r w:rsidR="00B83640" w:rsidRPr="00ED6852">
        <w:rPr>
          <w:sz w:val="28"/>
          <w:szCs w:val="28"/>
        </w:rPr>
        <w:t xml:space="preserve"> человек</w:t>
      </w:r>
      <w:r w:rsidR="00F6200D" w:rsidRPr="00ED6852">
        <w:rPr>
          <w:sz w:val="28"/>
          <w:szCs w:val="28"/>
        </w:rPr>
        <w:t xml:space="preserve">, в государственных учреждениях – 2209 человек и </w:t>
      </w:r>
      <w:r w:rsidR="00CC50F6">
        <w:rPr>
          <w:sz w:val="28"/>
          <w:szCs w:val="28"/>
        </w:rPr>
        <w:t xml:space="preserve">в </w:t>
      </w:r>
      <w:r w:rsidRPr="00ED6852">
        <w:rPr>
          <w:sz w:val="28"/>
          <w:szCs w:val="28"/>
        </w:rPr>
        <w:t>образовательных организаци</w:t>
      </w:r>
      <w:r w:rsidR="00CC50F6">
        <w:rPr>
          <w:sz w:val="28"/>
          <w:szCs w:val="28"/>
        </w:rPr>
        <w:t>ях</w:t>
      </w:r>
      <w:r w:rsidRPr="00ED6852">
        <w:rPr>
          <w:sz w:val="28"/>
          <w:szCs w:val="28"/>
        </w:rPr>
        <w:t xml:space="preserve"> в сфере культуры </w:t>
      </w:r>
      <w:r w:rsidR="00F6200D" w:rsidRPr="00ED6852">
        <w:rPr>
          <w:sz w:val="28"/>
          <w:szCs w:val="28"/>
        </w:rPr>
        <w:t>1873 человек</w:t>
      </w:r>
      <w:r w:rsidR="00172F1E">
        <w:rPr>
          <w:sz w:val="28"/>
          <w:szCs w:val="28"/>
        </w:rPr>
        <w:t>а</w:t>
      </w:r>
      <w:r w:rsidR="00F6200D" w:rsidRPr="00ED6852">
        <w:rPr>
          <w:sz w:val="28"/>
          <w:szCs w:val="28"/>
        </w:rPr>
        <w:t>.</w:t>
      </w:r>
    </w:p>
    <w:p w:rsidR="00C82536" w:rsidRDefault="007E09F1" w:rsidP="00C82536">
      <w:pPr>
        <w:ind w:firstLine="567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C82536">
        <w:rPr>
          <w:color w:val="000000"/>
          <w:sz w:val="28"/>
          <w:szCs w:val="28"/>
        </w:rPr>
        <w:t>озрастной состав штатных специалистов отрасли выглядит следующим образом: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C82536" w:rsidTr="00C82536">
        <w:trPr>
          <w:trHeight w:val="276"/>
        </w:trPr>
        <w:tc>
          <w:tcPr>
            <w:tcW w:w="3202" w:type="dxa"/>
            <w:vMerge w:val="restart"/>
          </w:tcPr>
          <w:p w:rsidR="00C82536" w:rsidRPr="006064A6" w:rsidRDefault="00C82536" w:rsidP="00C82536">
            <w:pPr>
              <w:jc w:val="center"/>
              <w:outlineLvl w:val="2"/>
              <w:rPr>
                <w:color w:val="000000"/>
              </w:rPr>
            </w:pPr>
            <w:r w:rsidRPr="006064A6">
              <w:rPr>
                <w:color w:val="000000"/>
              </w:rPr>
              <w:t>До 30 лет</w:t>
            </w:r>
          </w:p>
        </w:tc>
        <w:tc>
          <w:tcPr>
            <w:tcW w:w="3202" w:type="dxa"/>
            <w:vMerge w:val="restart"/>
          </w:tcPr>
          <w:p w:rsidR="00C82536" w:rsidRPr="006064A6" w:rsidRDefault="00C82536" w:rsidP="00C82536">
            <w:pPr>
              <w:jc w:val="center"/>
              <w:outlineLvl w:val="2"/>
              <w:rPr>
                <w:color w:val="000000"/>
              </w:rPr>
            </w:pPr>
            <w:r w:rsidRPr="006064A6">
              <w:rPr>
                <w:color w:val="000000"/>
              </w:rPr>
              <w:t>От 30 до 50 лет</w:t>
            </w:r>
          </w:p>
        </w:tc>
        <w:tc>
          <w:tcPr>
            <w:tcW w:w="3202" w:type="dxa"/>
            <w:vMerge w:val="restart"/>
          </w:tcPr>
          <w:p w:rsidR="00C82536" w:rsidRPr="006064A6" w:rsidRDefault="00C82536" w:rsidP="00C82536">
            <w:pPr>
              <w:jc w:val="center"/>
              <w:outlineLvl w:val="2"/>
              <w:rPr>
                <w:color w:val="000000"/>
              </w:rPr>
            </w:pPr>
            <w:r w:rsidRPr="006064A6">
              <w:rPr>
                <w:color w:val="000000"/>
              </w:rPr>
              <w:t>От 50 лет и старше</w:t>
            </w:r>
          </w:p>
        </w:tc>
      </w:tr>
      <w:tr w:rsidR="00C82536" w:rsidTr="00C82536">
        <w:trPr>
          <w:trHeight w:val="276"/>
        </w:trPr>
        <w:tc>
          <w:tcPr>
            <w:tcW w:w="3202" w:type="dxa"/>
            <w:vMerge/>
          </w:tcPr>
          <w:p w:rsidR="00C82536" w:rsidRPr="006064A6" w:rsidRDefault="00C82536" w:rsidP="00C82536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3202" w:type="dxa"/>
            <w:vMerge/>
          </w:tcPr>
          <w:p w:rsidR="00C82536" w:rsidRPr="006064A6" w:rsidRDefault="00C82536" w:rsidP="00C82536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3202" w:type="dxa"/>
            <w:vMerge/>
          </w:tcPr>
          <w:p w:rsidR="00C82536" w:rsidRPr="006064A6" w:rsidRDefault="00C82536" w:rsidP="00C82536">
            <w:pPr>
              <w:jc w:val="center"/>
              <w:outlineLvl w:val="2"/>
              <w:rPr>
                <w:color w:val="000000"/>
              </w:rPr>
            </w:pPr>
          </w:p>
        </w:tc>
      </w:tr>
      <w:tr w:rsidR="00C82536" w:rsidTr="00C82536">
        <w:tc>
          <w:tcPr>
            <w:tcW w:w="3202" w:type="dxa"/>
          </w:tcPr>
          <w:p w:rsidR="00C82536" w:rsidRPr="006064A6" w:rsidRDefault="00C82536" w:rsidP="00C82536">
            <w:pPr>
              <w:jc w:val="center"/>
              <w:outlineLvl w:val="2"/>
              <w:rPr>
                <w:color w:val="000000"/>
              </w:rPr>
            </w:pPr>
            <w:r w:rsidRPr="006064A6">
              <w:rPr>
                <w:color w:val="000000"/>
              </w:rPr>
              <w:t>18%</w:t>
            </w:r>
          </w:p>
        </w:tc>
        <w:tc>
          <w:tcPr>
            <w:tcW w:w="3202" w:type="dxa"/>
          </w:tcPr>
          <w:p w:rsidR="00C82536" w:rsidRPr="006064A6" w:rsidRDefault="00C82536" w:rsidP="00C82536">
            <w:pPr>
              <w:jc w:val="center"/>
              <w:outlineLvl w:val="2"/>
              <w:rPr>
                <w:color w:val="000000"/>
              </w:rPr>
            </w:pPr>
            <w:r w:rsidRPr="006064A6">
              <w:rPr>
                <w:color w:val="000000"/>
              </w:rPr>
              <w:t>51%</w:t>
            </w:r>
          </w:p>
        </w:tc>
        <w:tc>
          <w:tcPr>
            <w:tcW w:w="3202" w:type="dxa"/>
          </w:tcPr>
          <w:p w:rsidR="00C82536" w:rsidRPr="006064A6" w:rsidRDefault="00C82536" w:rsidP="00C82536">
            <w:pPr>
              <w:jc w:val="center"/>
              <w:outlineLvl w:val="2"/>
              <w:rPr>
                <w:color w:val="000000"/>
              </w:rPr>
            </w:pPr>
            <w:r w:rsidRPr="006064A6">
              <w:rPr>
                <w:color w:val="000000"/>
              </w:rPr>
              <w:t>31%</w:t>
            </w:r>
          </w:p>
        </w:tc>
      </w:tr>
    </w:tbl>
    <w:p w:rsidR="00C82536" w:rsidRPr="00300DAC" w:rsidRDefault="00C82536" w:rsidP="00C82536">
      <w:pPr>
        <w:ind w:firstLine="708"/>
        <w:jc w:val="both"/>
        <w:outlineLvl w:val="2"/>
        <w:rPr>
          <w:sz w:val="28"/>
          <w:szCs w:val="28"/>
        </w:rPr>
      </w:pPr>
      <w:r w:rsidRPr="00300DAC">
        <w:rPr>
          <w:sz w:val="28"/>
          <w:szCs w:val="28"/>
        </w:rPr>
        <w:t>Образовательный уровень специалистов и руководителей основного персонала учреждений и образовательных организаций отрасли культуры:</w:t>
      </w:r>
    </w:p>
    <w:p w:rsidR="00AD02F7" w:rsidRPr="00300DAC" w:rsidRDefault="00AD02F7" w:rsidP="00C82536">
      <w:pPr>
        <w:ind w:firstLine="708"/>
        <w:jc w:val="both"/>
        <w:outlineLvl w:val="2"/>
        <w:rPr>
          <w:sz w:val="28"/>
          <w:szCs w:val="28"/>
        </w:rPr>
      </w:pPr>
      <w:r w:rsidRPr="00300DAC">
        <w:rPr>
          <w:sz w:val="28"/>
          <w:szCs w:val="28"/>
        </w:rPr>
        <w:t xml:space="preserve">- </w:t>
      </w:r>
      <w:r w:rsidR="00CC50F6" w:rsidRPr="00172F1E">
        <w:rPr>
          <w:b/>
          <w:sz w:val="28"/>
          <w:szCs w:val="28"/>
        </w:rPr>
        <w:t>всего</w:t>
      </w:r>
      <w:r w:rsidR="00CC50F6">
        <w:rPr>
          <w:sz w:val="28"/>
          <w:szCs w:val="28"/>
        </w:rPr>
        <w:t xml:space="preserve"> </w:t>
      </w:r>
      <w:r w:rsidRPr="00300DAC">
        <w:rPr>
          <w:sz w:val="28"/>
          <w:szCs w:val="28"/>
        </w:rPr>
        <w:t>18% от общего количества работников имеют высшее образование по культуре и искусству (1618 чел.);</w:t>
      </w:r>
    </w:p>
    <w:p w:rsidR="00801DAC" w:rsidRDefault="00AD02F7" w:rsidP="00C82536">
      <w:pPr>
        <w:ind w:firstLine="708"/>
        <w:jc w:val="both"/>
        <w:outlineLvl w:val="2"/>
        <w:rPr>
          <w:sz w:val="28"/>
          <w:szCs w:val="28"/>
        </w:rPr>
      </w:pPr>
      <w:r w:rsidRPr="00300DAC">
        <w:rPr>
          <w:sz w:val="28"/>
          <w:szCs w:val="28"/>
        </w:rPr>
        <w:t>- 13% имеют средне-специальное образование по культуре и искусству (1170 чел.)</w:t>
      </w:r>
      <w:r w:rsidR="00801DAC">
        <w:rPr>
          <w:sz w:val="28"/>
          <w:szCs w:val="28"/>
        </w:rPr>
        <w:t>;</w:t>
      </w:r>
    </w:p>
    <w:p w:rsidR="00AD02F7" w:rsidRPr="00300DAC" w:rsidRDefault="00801DAC" w:rsidP="00C82536">
      <w:pPr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- 69% не имеют профессионального образования</w:t>
      </w:r>
      <w:r w:rsidR="00AD02F7" w:rsidRPr="00300DAC">
        <w:rPr>
          <w:sz w:val="28"/>
          <w:szCs w:val="28"/>
        </w:rPr>
        <w:t>.</w:t>
      </w:r>
      <w:r w:rsidR="00CC50F6">
        <w:rPr>
          <w:sz w:val="28"/>
          <w:szCs w:val="28"/>
        </w:rPr>
        <w:t xml:space="preserve"> Это не очень красивая статистика, которую нам необходимо поправить.</w:t>
      </w:r>
    </w:p>
    <w:p w:rsidR="00660E97" w:rsidRPr="005029E3" w:rsidRDefault="00660E97" w:rsidP="00660E97">
      <w:pPr>
        <w:ind w:firstLine="710"/>
        <w:jc w:val="both"/>
        <w:rPr>
          <w:sz w:val="28"/>
          <w:szCs w:val="28"/>
        </w:rPr>
      </w:pPr>
      <w:r w:rsidRPr="005029E3">
        <w:rPr>
          <w:sz w:val="28"/>
          <w:szCs w:val="28"/>
        </w:rPr>
        <w:t xml:space="preserve">В части формирования кадрового потенциала для учреждений культуры городов и районов республики по-прежнему остается актуальным подготовка по направлению хореографического творчества, аккомпаниаторского мастерства, преподавателей теории музыки. </w:t>
      </w:r>
    </w:p>
    <w:p w:rsidR="00B83640" w:rsidRPr="0051358B" w:rsidRDefault="00B83640" w:rsidP="00B83640">
      <w:pPr>
        <w:pStyle w:val="a3"/>
        <w:spacing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51358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Немаловажная роль в улучшении качества предоставляемых услуг </w:t>
      </w:r>
      <w:r w:rsidRPr="0051358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населению отводится повышению квалификации работников культуры. С целью повышения уровня квалификации специалистов в 2017 году «Центр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ом</w:t>
      </w:r>
      <w:r w:rsidRPr="0051358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повышения квалификации работников культуры УР» организовано и проведено 47 обучающих мероприятия, из них: 37 курсов повышения квалификации, 7 семинаров, 2 курса переподготовки, 1 стажировка. Общее количество обучившихся специалистов 1856 человек (в 2016 году было обучено 1593 человека).</w:t>
      </w:r>
    </w:p>
    <w:p w:rsidR="00172F1E" w:rsidRDefault="0053506F" w:rsidP="0053506F">
      <w:pPr>
        <w:ind w:firstLine="710"/>
        <w:jc w:val="both"/>
        <w:rPr>
          <w:sz w:val="28"/>
          <w:szCs w:val="28"/>
        </w:rPr>
      </w:pPr>
      <w:r w:rsidRPr="0053506F">
        <w:rPr>
          <w:sz w:val="28"/>
          <w:szCs w:val="28"/>
        </w:rPr>
        <w:t>В июне 2017 года республиканские образовательные учреждения выпустили 167 специалистов среднего профессионального образования. Высокое качество подготовки выпускников соответствует запросам работодателей</w:t>
      </w:r>
      <w:r>
        <w:rPr>
          <w:sz w:val="28"/>
          <w:szCs w:val="28"/>
        </w:rPr>
        <w:t xml:space="preserve">: </w:t>
      </w:r>
    </w:p>
    <w:p w:rsidR="0053506F" w:rsidRDefault="0053506F" w:rsidP="0053506F">
      <w:pPr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506F">
        <w:rPr>
          <w:sz w:val="28"/>
          <w:szCs w:val="28"/>
        </w:rPr>
        <w:t xml:space="preserve">55% выпускников трудоустроены в Детские Школы искусств и концертные организации </w:t>
      </w:r>
      <w:r w:rsidR="000F5D5D">
        <w:rPr>
          <w:sz w:val="28"/>
          <w:szCs w:val="28"/>
        </w:rPr>
        <w:t>р</w:t>
      </w:r>
      <w:r w:rsidRPr="0053506F">
        <w:rPr>
          <w:sz w:val="28"/>
          <w:szCs w:val="28"/>
        </w:rPr>
        <w:t>еспублики, учреждения культуры и туризма муниципальных образований</w:t>
      </w:r>
      <w:r>
        <w:rPr>
          <w:sz w:val="28"/>
          <w:szCs w:val="28"/>
        </w:rPr>
        <w:t>;</w:t>
      </w:r>
    </w:p>
    <w:p w:rsidR="0053506F" w:rsidRPr="0053506F" w:rsidRDefault="0053506F" w:rsidP="0053506F">
      <w:pPr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506F">
        <w:rPr>
          <w:sz w:val="28"/>
          <w:szCs w:val="28"/>
        </w:rPr>
        <w:t>43% продолжили обучение в ВУЗах Российской Федерации.</w:t>
      </w:r>
    </w:p>
    <w:p w:rsidR="0053506F" w:rsidRDefault="0053506F" w:rsidP="0053506F">
      <w:pPr>
        <w:ind w:firstLine="710"/>
        <w:jc w:val="both"/>
        <w:rPr>
          <w:sz w:val="28"/>
          <w:szCs w:val="28"/>
        </w:rPr>
      </w:pPr>
      <w:r w:rsidRPr="0053506F">
        <w:rPr>
          <w:sz w:val="28"/>
          <w:szCs w:val="28"/>
        </w:rPr>
        <w:t xml:space="preserve">В сентябре 2017 года наши колледжи </w:t>
      </w:r>
      <w:r w:rsidR="000F5D5D">
        <w:rPr>
          <w:sz w:val="28"/>
          <w:szCs w:val="28"/>
        </w:rPr>
        <w:t>приняли</w:t>
      </w:r>
      <w:r w:rsidRPr="0053506F">
        <w:rPr>
          <w:sz w:val="28"/>
          <w:szCs w:val="28"/>
        </w:rPr>
        <w:t xml:space="preserve"> 190 первокурсник</w:t>
      </w:r>
      <w:r w:rsidR="000F5D5D">
        <w:rPr>
          <w:sz w:val="28"/>
          <w:szCs w:val="28"/>
        </w:rPr>
        <w:t>ов</w:t>
      </w:r>
      <w:r w:rsidRPr="0053506F">
        <w:rPr>
          <w:sz w:val="28"/>
          <w:szCs w:val="28"/>
        </w:rPr>
        <w:t>. Лидирующие позиции по количеству поступивших абитуриентов из городов занимают Ижевск, Можга, Глазов, среди районов - Завьяловский, Можгинский, Сарапульский, Малопургинский, Глазовский и Воткинский районы.</w:t>
      </w:r>
    </w:p>
    <w:p w:rsidR="00E429DA" w:rsidRPr="003E44CD" w:rsidRDefault="00E429DA" w:rsidP="00E429DA">
      <w:pPr>
        <w:ind w:firstLine="710"/>
        <w:jc w:val="both"/>
        <w:rPr>
          <w:sz w:val="28"/>
          <w:szCs w:val="28"/>
        </w:rPr>
      </w:pPr>
      <w:r w:rsidRPr="005029E3">
        <w:rPr>
          <w:sz w:val="28"/>
          <w:szCs w:val="28"/>
        </w:rPr>
        <w:t xml:space="preserve">Основой формирования будущих выпускников образовательных организаций сферы культуры является «трехзвенная» подготовка, начиная с детской школы искусств. </w:t>
      </w:r>
      <w:r w:rsidR="000F5D5D">
        <w:rPr>
          <w:sz w:val="28"/>
          <w:szCs w:val="28"/>
        </w:rPr>
        <w:t>В</w:t>
      </w:r>
      <w:r w:rsidRPr="005029E3">
        <w:rPr>
          <w:sz w:val="28"/>
          <w:szCs w:val="28"/>
        </w:rPr>
        <w:t xml:space="preserve">ажно отметить, что в </w:t>
      </w:r>
      <w:r>
        <w:rPr>
          <w:sz w:val="28"/>
          <w:szCs w:val="28"/>
        </w:rPr>
        <w:t>р</w:t>
      </w:r>
      <w:r w:rsidRPr="005029E3">
        <w:rPr>
          <w:sz w:val="28"/>
          <w:szCs w:val="28"/>
        </w:rPr>
        <w:t>еспублике сеть детских школ искусств полностью сохранена в ведении управлений культуры и представлена 24 городскими и 31 сельской школой искусств муниципального подчинения</w:t>
      </w:r>
      <w:r>
        <w:rPr>
          <w:sz w:val="28"/>
          <w:szCs w:val="28"/>
        </w:rPr>
        <w:t>. Е</w:t>
      </w:r>
      <w:r w:rsidRPr="005029E3">
        <w:rPr>
          <w:sz w:val="28"/>
          <w:szCs w:val="28"/>
        </w:rPr>
        <w:t xml:space="preserve">динственной школой искусств для одаренных детей из сельской местности </w:t>
      </w:r>
      <w:r>
        <w:rPr>
          <w:sz w:val="28"/>
          <w:szCs w:val="28"/>
        </w:rPr>
        <w:t>является Р</w:t>
      </w:r>
      <w:r w:rsidRPr="005029E3">
        <w:rPr>
          <w:sz w:val="28"/>
          <w:szCs w:val="28"/>
        </w:rPr>
        <w:t>еспубликанск</w:t>
      </w:r>
      <w:r>
        <w:rPr>
          <w:sz w:val="28"/>
          <w:szCs w:val="28"/>
        </w:rPr>
        <w:t>ая</w:t>
      </w:r>
      <w:r w:rsidRPr="005029E3">
        <w:rPr>
          <w:sz w:val="28"/>
          <w:szCs w:val="28"/>
        </w:rPr>
        <w:t xml:space="preserve"> детск</w:t>
      </w:r>
      <w:r>
        <w:rPr>
          <w:sz w:val="28"/>
          <w:szCs w:val="28"/>
        </w:rPr>
        <w:t>ая</w:t>
      </w:r>
      <w:r w:rsidRPr="005029E3">
        <w:rPr>
          <w:sz w:val="28"/>
          <w:szCs w:val="28"/>
        </w:rPr>
        <w:t xml:space="preserve"> школ</w:t>
      </w:r>
      <w:r>
        <w:rPr>
          <w:sz w:val="28"/>
          <w:szCs w:val="28"/>
        </w:rPr>
        <w:t>а</w:t>
      </w:r>
      <w:r w:rsidRPr="005029E3">
        <w:rPr>
          <w:sz w:val="28"/>
          <w:szCs w:val="28"/>
        </w:rPr>
        <w:t xml:space="preserve"> искусств</w:t>
      </w:r>
      <w:r>
        <w:rPr>
          <w:sz w:val="28"/>
          <w:szCs w:val="28"/>
        </w:rPr>
        <w:t>.</w:t>
      </w:r>
      <w:r w:rsidRPr="005029E3">
        <w:rPr>
          <w:sz w:val="28"/>
          <w:szCs w:val="28"/>
        </w:rPr>
        <w:t xml:space="preserve"> В 2017 году в школах республики обучалось </w:t>
      </w:r>
      <w:r>
        <w:rPr>
          <w:sz w:val="28"/>
          <w:szCs w:val="28"/>
        </w:rPr>
        <w:t xml:space="preserve">более </w:t>
      </w:r>
      <w:r w:rsidRPr="005029E3">
        <w:rPr>
          <w:sz w:val="28"/>
          <w:szCs w:val="28"/>
        </w:rPr>
        <w:t>15 тыс. детей.</w:t>
      </w:r>
      <w:r>
        <w:rPr>
          <w:sz w:val="28"/>
          <w:szCs w:val="28"/>
        </w:rPr>
        <w:t xml:space="preserve"> </w:t>
      </w:r>
      <w:r w:rsidR="000F5D5D" w:rsidRPr="003E44CD">
        <w:rPr>
          <w:sz w:val="28"/>
          <w:szCs w:val="28"/>
        </w:rPr>
        <w:t xml:space="preserve">На поддержку средних образовательных учреждений для улучшения материально-технической базы республикой направлено </w:t>
      </w:r>
      <w:r w:rsidR="003E44CD" w:rsidRPr="003E44CD">
        <w:rPr>
          <w:sz w:val="28"/>
          <w:szCs w:val="28"/>
        </w:rPr>
        <w:t>1125, тыс.</w:t>
      </w:r>
      <w:r w:rsidR="000F5D5D" w:rsidRPr="003E44CD">
        <w:rPr>
          <w:sz w:val="28"/>
          <w:szCs w:val="28"/>
        </w:rPr>
        <w:t xml:space="preserve"> рублей.</w:t>
      </w:r>
    </w:p>
    <w:p w:rsidR="00537734" w:rsidRPr="005029E3" w:rsidRDefault="00537734" w:rsidP="00537734">
      <w:pPr>
        <w:ind w:firstLine="710"/>
        <w:jc w:val="both"/>
        <w:rPr>
          <w:sz w:val="28"/>
          <w:szCs w:val="28"/>
        </w:rPr>
      </w:pPr>
      <w:r w:rsidRPr="005029E3">
        <w:rPr>
          <w:sz w:val="28"/>
          <w:szCs w:val="28"/>
        </w:rPr>
        <w:t>Анализ кадровой ситуации Государственного театра кукол выявил потребность в пополнении актёрского штата квалифицированными кадрами, имеющими специальное образование.</w:t>
      </w:r>
      <w:r>
        <w:rPr>
          <w:sz w:val="28"/>
          <w:szCs w:val="28"/>
        </w:rPr>
        <w:t xml:space="preserve"> </w:t>
      </w:r>
      <w:r w:rsidRPr="005029E3">
        <w:rPr>
          <w:sz w:val="28"/>
          <w:szCs w:val="28"/>
        </w:rPr>
        <w:t>Для решения данного вопроса театром кукол была проведена работа с Российским Государственным институтом сценичес</w:t>
      </w:r>
      <w:r>
        <w:rPr>
          <w:sz w:val="28"/>
          <w:szCs w:val="28"/>
        </w:rPr>
        <w:t>ких искусств г.Санкт-Петербурга</w:t>
      </w:r>
      <w:r w:rsidRPr="005029E3">
        <w:rPr>
          <w:sz w:val="28"/>
          <w:szCs w:val="28"/>
        </w:rPr>
        <w:t>. Сегодня ведутся переговоры по осуществлению целевого набора на специальность «Артист театра кукол» (очная форма обучения) в объёме 12 мест для Государственного театра кукол.</w:t>
      </w:r>
    </w:p>
    <w:p w:rsidR="00B83640" w:rsidRPr="00B117F6" w:rsidRDefault="00B117F6" w:rsidP="00B83640">
      <w:pPr>
        <w:ind w:firstLine="710"/>
        <w:jc w:val="both"/>
        <w:rPr>
          <w:b/>
          <w:sz w:val="28"/>
          <w:szCs w:val="28"/>
        </w:rPr>
      </w:pPr>
      <w:r w:rsidRPr="00B117F6">
        <w:rPr>
          <w:b/>
          <w:sz w:val="28"/>
          <w:szCs w:val="28"/>
        </w:rPr>
        <w:t>Уважаемые коллеги!</w:t>
      </w:r>
    </w:p>
    <w:p w:rsidR="00957428" w:rsidRPr="005029E3" w:rsidRDefault="004E2D56" w:rsidP="00B83640">
      <w:pPr>
        <w:ind w:firstLine="710"/>
        <w:jc w:val="both"/>
        <w:rPr>
          <w:sz w:val="28"/>
          <w:szCs w:val="28"/>
        </w:rPr>
      </w:pPr>
      <w:r w:rsidRPr="005029E3">
        <w:rPr>
          <w:sz w:val="28"/>
          <w:szCs w:val="28"/>
        </w:rPr>
        <w:t>В 2017 году по</w:t>
      </w:r>
      <w:r w:rsidR="00C82536">
        <w:rPr>
          <w:sz w:val="28"/>
          <w:szCs w:val="28"/>
        </w:rPr>
        <w:t xml:space="preserve"> </w:t>
      </w:r>
      <w:r w:rsidRPr="005029E3">
        <w:rPr>
          <w:sz w:val="28"/>
          <w:szCs w:val="28"/>
        </w:rPr>
        <w:t>данным мониторинга удовлетворенности качеством предоставляемых услуг т</w:t>
      </w:r>
      <w:r w:rsidR="00572803" w:rsidRPr="005029E3">
        <w:rPr>
          <w:sz w:val="28"/>
          <w:szCs w:val="28"/>
        </w:rPr>
        <w:t xml:space="preserve">еатрально </w:t>
      </w:r>
      <w:r w:rsidR="00EF7CA6" w:rsidRPr="005029E3">
        <w:rPr>
          <w:sz w:val="28"/>
          <w:szCs w:val="28"/>
        </w:rPr>
        <w:t xml:space="preserve">- </w:t>
      </w:r>
      <w:r w:rsidR="00572803" w:rsidRPr="005029E3">
        <w:rPr>
          <w:sz w:val="28"/>
          <w:szCs w:val="28"/>
        </w:rPr>
        <w:t xml:space="preserve">концертные учреждения </w:t>
      </w:r>
      <w:r w:rsidR="00D4397C">
        <w:rPr>
          <w:sz w:val="28"/>
          <w:szCs w:val="28"/>
        </w:rPr>
        <w:t>р</w:t>
      </w:r>
      <w:r w:rsidR="00572803" w:rsidRPr="005029E3">
        <w:rPr>
          <w:sz w:val="28"/>
          <w:szCs w:val="28"/>
        </w:rPr>
        <w:t>еспублики получили высокую оценку</w:t>
      </w:r>
      <w:r w:rsidRPr="005029E3">
        <w:rPr>
          <w:sz w:val="28"/>
          <w:szCs w:val="28"/>
        </w:rPr>
        <w:t xml:space="preserve"> творческой</w:t>
      </w:r>
      <w:r w:rsidR="00572803" w:rsidRPr="005029E3">
        <w:rPr>
          <w:sz w:val="28"/>
          <w:szCs w:val="28"/>
        </w:rPr>
        <w:t xml:space="preserve"> деятельности со </w:t>
      </w:r>
      <w:r w:rsidRPr="005029E3">
        <w:rPr>
          <w:sz w:val="28"/>
          <w:szCs w:val="28"/>
        </w:rPr>
        <w:t xml:space="preserve">стороны </w:t>
      </w:r>
      <w:r w:rsidR="007D26FD" w:rsidRPr="005029E3">
        <w:rPr>
          <w:sz w:val="28"/>
          <w:szCs w:val="28"/>
        </w:rPr>
        <w:t>зрителя</w:t>
      </w:r>
      <w:r w:rsidR="00300DAC">
        <w:rPr>
          <w:sz w:val="28"/>
          <w:szCs w:val="28"/>
        </w:rPr>
        <w:t xml:space="preserve"> – 97%</w:t>
      </w:r>
      <w:r w:rsidRPr="005029E3">
        <w:rPr>
          <w:sz w:val="28"/>
          <w:szCs w:val="28"/>
        </w:rPr>
        <w:t xml:space="preserve">. Интерес к профессиональному искусству связан с </w:t>
      </w:r>
      <w:r w:rsidR="00D264F1" w:rsidRPr="005029E3">
        <w:rPr>
          <w:sz w:val="28"/>
          <w:szCs w:val="28"/>
        </w:rPr>
        <w:t>постоянным обновлением концертных программ и</w:t>
      </w:r>
      <w:r w:rsidR="001C2FD7" w:rsidRPr="005029E3">
        <w:rPr>
          <w:sz w:val="28"/>
          <w:szCs w:val="28"/>
        </w:rPr>
        <w:t xml:space="preserve"> театрального репертуара</w:t>
      </w:r>
      <w:r w:rsidR="00D4397C">
        <w:rPr>
          <w:sz w:val="28"/>
          <w:szCs w:val="28"/>
        </w:rPr>
        <w:t>, в</w:t>
      </w:r>
      <w:r w:rsidR="008370A5" w:rsidRPr="005029E3">
        <w:rPr>
          <w:sz w:val="28"/>
          <w:szCs w:val="28"/>
        </w:rPr>
        <w:t xml:space="preserve"> 2017 году театрами создано </w:t>
      </w:r>
      <w:r w:rsidR="007D26FD" w:rsidRPr="005029E3">
        <w:rPr>
          <w:sz w:val="28"/>
          <w:szCs w:val="28"/>
        </w:rPr>
        <w:t>40</w:t>
      </w:r>
      <w:r w:rsidR="008370A5" w:rsidRPr="005029E3">
        <w:rPr>
          <w:sz w:val="28"/>
          <w:szCs w:val="28"/>
        </w:rPr>
        <w:t xml:space="preserve"> новых спектаклей</w:t>
      </w:r>
      <w:r w:rsidR="00D4397C">
        <w:rPr>
          <w:sz w:val="28"/>
          <w:szCs w:val="28"/>
        </w:rPr>
        <w:t xml:space="preserve">, </w:t>
      </w:r>
      <w:r w:rsidR="008370A5" w:rsidRPr="005029E3">
        <w:rPr>
          <w:sz w:val="28"/>
          <w:szCs w:val="28"/>
        </w:rPr>
        <w:t>осуществлено 1947</w:t>
      </w:r>
      <w:r w:rsidR="00D4397C">
        <w:rPr>
          <w:sz w:val="28"/>
          <w:szCs w:val="28"/>
        </w:rPr>
        <w:t xml:space="preserve"> </w:t>
      </w:r>
      <w:r w:rsidR="008370A5" w:rsidRPr="005029E3">
        <w:rPr>
          <w:sz w:val="28"/>
          <w:szCs w:val="28"/>
        </w:rPr>
        <w:t>показов</w:t>
      </w:r>
      <w:r w:rsidR="001C2FD7" w:rsidRPr="005029E3">
        <w:rPr>
          <w:sz w:val="28"/>
          <w:szCs w:val="28"/>
        </w:rPr>
        <w:t xml:space="preserve">, </w:t>
      </w:r>
      <w:r w:rsidR="008370A5" w:rsidRPr="005029E3">
        <w:rPr>
          <w:sz w:val="28"/>
          <w:szCs w:val="28"/>
        </w:rPr>
        <w:t>которые посетили</w:t>
      </w:r>
      <w:r w:rsidR="00D4397C">
        <w:rPr>
          <w:sz w:val="28"/>
          <w:szCs w:val="28"/>
        </w:rPr>
        <w:t xml:space="preserve"> </w:t>
      </w:r>
      <w:r w:rsidR="001959C9" w:rsidRPr="005029E3">
        <w:rPr>
          <w:sz w:val="28"/>
          <w:szCs w:val="28"/>
        </w:rPr>
        <w:t>4</w:t>
      </w:r>
      <w:r w:rsidR="00957428" w:rsidRPr="005029E3">
        <w:rPr>
          <w:sz w:val="28"/>
          <w:szCs w:val="28"/>
        </w:rPr>
        <w:t>15</w:t>
      </w:r>
      <w:r w:rsidR="001C2FD7" w:rsidRPr="005029E3">
        <w:rPr>
          <w:sz w:val="28"/>
          <w:szCs w:val="28"/>
        </w:rPr>
        <w:t xml:space="preserve"> тыс. чел.</w:t>
      </w:r>
      <w:r w:rsidR="00D4397C">
        <w:rPr>
          <w:sz w:val="28"/>
          <w:szCs w:val="28"/>
        </w:rPr>
        <w:t>, это на 17</w:t>
      </w:r>
      <w:r w:rsidR="00172F1E">
        <w:rPr>
          <w:sz w:val="28"/>
          <w:szCs w:val="28"/>
        </w:rPr>
        <w:t>00</w:t>
      </w:r>
      <w:r w:rsidR="00D4397C">
        <w:rPr>
          <w:sz w:val="28"/>
          <w:szCs w:val="28"/>
        </w:rPr>
        <w:t xml:space="preserve"> человек больше чем в 2016 году.</w:t>
      </w:r>
    </w:p>
    <w:p w:rsidR="007D26FD" w:rsidRPr="005029E3" w:rsidRDefault="00172F1E" w:rsidP="00B83640">
      <w:pPr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="00357490" w:rsidRPr="005029E3">
        <w:rPr>
          <w:sz w:val="28"/>
          <w:szCs w:val="28"/>
        </w:rPr>
        <w:t>а поддержку гос</w:t>
      </w:r>
      <w:r w:rsidR="007D26FD" w:rsidRPr="005029E3">
        <w:rPr>
          <w:sz w:val="28"/>
          <w:szCs w:val="28"/>
        </w:rPr>
        <w:t xml:space="preserve">ударственных театров </w:t>
      </w:r>
      <w:r w:rsidR="00357490" w:rsidRPr="005029E3">
        <w:rPr>
          <w:sz w:val="28"/>
          <w:szCs w:val="28"/>
        </w:rPr>
        <w:t xml:space="preserve">из бюджета </w:t>
      </w:r>
      <w:r w:rsidR="007D26FD" w:rsidRPr="005029E3">
        <w:rPr>
          <w:sz w:val="28"/>
          <w:szCs w:val="28"/>
        </w:rPr>
        <w:t xml:space="preserve">республики </w:t>
      </w:r>
      <w:r w:rsidR="00357490" w:rsidRPr="005029E3">
        <w:rPr>
          <w:sz w:val="28"/>
          <w:szCs w:val="28"/>
        </w:rPr>
        <w:t>выделено 3</w:t>
      </w:r>
      <w:r w:rsidR="00D4397C">
        <w:rPr>
          <w:sz w:val="28"/>
          <w:szCs w:val="28"/>
        </w:rPr>
        <w:t>,</w:t>
      </w:r>
      <w:r w:rsidR="00357490" w:rsidRPr="005029E3">
        <w:rPr>
          <w:sz w:val="28"/>
          <w:szCs w:val="28"/>
        </w:rPr>
        <w:t>5 миллиона рублей</w:t>
      </w:r>
      <w:r w:rsidR="00D4397C">
        <w:rPr>
          <w:sz w:val="28"/>
          <w:szCs w:val="28"/>
        </w:rPr>
        <w:t xml:space="preserve">, которые </w:t>
      </w:r>
      <w:r w:rsidR="007D26FD" w:rsidRPr="005029E3">
        <w:rPr>
          <w:sz w:val="28"/>
          <w:szCs w:val="28"/>
        </w:rPr>
        <w:t>были направлены</w:t>
      </w:r>
      <w:r w:rsidR="00357490" w:rsidRPr="005029E3">
        <w:rPr>
          <w:sz w:val="28"/>
          <w:szCs w:val="28"/>
        </w:rPr>
        <w:t xml:space="preserve"> на укрепление материально-технической базы и создание новых поста</w:t>
      </w:r>
      <w:r w:rsidR="004A1AB0" w:rsidRPr="005029E3">
        <w:rPr>
          <w:sz w:val="28"/>
          <w:szCs w:val="28"/>
        </w:rPr>
        <w:t>новок</w:t>
      </w:r>
      <w:r w:rsidR="007D26FD" w:rsidRPr="005029E3">
        <w:rPr>
          <w:sz w:val="28"/>
          <w:szCs w:val="28"/>
        </w:rPr>
        <w:t>.</w:t>
      </w:r>
    </w:p>
    <w:p w:rsidR="00172F1E" w:rsidRDefault="007D26FD" w:rsidP="00B83640">
      <w:pPr>
        <w:ind w:firstLine="710"/>
        <w:jc w:val="both"/>
        <w:rPr>
          <w:sz w:val="28"/>
          <w:szCs w:val="28"/>
        </w:rPr>
      </w:pPr>
      <w:r w:rsidRPr="005029E3">
        <w:rPr>
          <w:sz w:val="28"/>
          <w:szCs w:val="28"/>
        </w:rPr>
        <w:t>В 2017 году успешно реализован проект партии «Единая Россия», направленный на поддержку театров малых городов. С</w:t>
      </w:r>
      <w:r w:rsidR="00887BA9" w:rsidRPr="005029E3">
        <w:rPr>
          <w:sz w:val="28"/>
          <w:szCs w:val="28"/>
        </w:rPr>
        <w:t>убсидия из федерального бюджета составила 7 695,0 тысяч руб.</w:t>
      </w:r>
      <w:r w:rsidR="0009570C">
        <w:rPr>
          <w:sz w:val="28"/>
          <w:szCs w:val="28"/>
        </w:rPr>
        <w:t xml:space="preserve"> (бюджет УР</w:t>
      </w:r>
      <w:r w:rsidR="00887BA9" w:rsidRPr="005029E3">
        <w:rPr>
          <w:sz w:val="28"/>
          <w:szCs w:val="28"/>
        </w:rPr>
        <w:t xml:space="preserve"> </w:t>
      </w:r>
      <w:r w:rsidRPr="005029E3">
        <w:rPr>
          <w:sz w:val="28"/>
          <w:szCs w:val="28"/>
        </w:rPr>
        <w:t>-</w:t>
      </w:r>
      <w:r w:rsidR="00BF7E72" w:rsidRPr="005029E3">
        <w:rPr>
          <w:sz w:val="28"/>
          <w:szCs w:val="28"/>
        </w:rPr>
        <w:t>855,00 тыс. руб</w:t>
      </w:r>
      <w:r w:rsidR="0009570C">
        <w:rPr>
          <w:sz w:val="28"/>
          <w:szCs w:val="28"/>
        </w:rPr>
        <w:t>.)</w:t>
      </w:r>
      <w:r w:rsidR="00887BA9" w:rsidRPr="005029E3">
        <w:rPr>
          <w:sz w:val="28"/>
          <w:szCs w:val="28"/>
        </w:rPr>
        <w:t>.</w:t>
      </w:r>
      <w:r w:rsidR="0009570C">
        <w:rPr>
          <w:sz w:val="28"/>
          <w:szCs w:val="28"/>
        </w:rPr>
        <w:t xml:space="preserve"> </w:t>
      </w:r>
      <w:r w:rsidR="00887BA9" w:rsidRPr="005029E3">
        <w:rPr>
          <w:sz w:val="28"/>
          <w:szCs w:val="28"/>
        </w:rPr>
        <w:t>На полученные средства</w:t>
      </w:r>
      <w:r w:rsidR="00A44983">
        <w:rPr>
          <w:sz w:val="28"/>
          <w:szCs w:val="28"/>
        </w:rPr>
        <w:t xml:space="preserve">, кроме приобретения оборудования, </w:t>
      </w:r>
      <w:r w:rsidR="00887BA9" w:rsidRPr="005029E3">
        <w:rPr>
          <w:sz w:val="28"/>
          <w:szCs w:val="28"/>
        </w:rPr>
        <w:t xml:space="preserve">Глазовский драматический театр «Парафраз» осуществил постановку спектакля </w:t>
      </w:r>
      <w:r w:rsidR="00BF7E72" w:rsidRPr="005029E3">
        <w:rPr>
          <w:sz w:val="28"/>
          <w:szCs w:val="28"/>
        </w:rPr>
        <w:t xml:space="preserve">«Чичиков балаганъ» </w:t>
      </w:r>
      <w:r w:rsidR="00887BA9" w:rsidRPr="005029E3">
        <w:rPr>
          <w:sz w:val="28"/>
          <w:szCs w:val="28"/>
        </w:rPr>
        <w:t>по п</w:t>
      </w:r>
      <w:r w:rsidR="00BF7E72" w:rsidRPr="005029E3">
        <w:rPr>
          <w:sz w:val="28"/>
          <w:szCs w:val="28"/>
        </w:rPr>
        <w:t>оэме Н.В. Гоголя «Мёртвые души»</w:t>
      </w:r>
      <w:r w:rsidR="0009570C">
        <w:rPr>
          <w:sz w:val="28"/>
          <w:szCs w:val="28"/>
        </w:rPr>
        <w:t xml:space="preserve"> (</w:t>
      </w:r>
      <w:r w:rsidR="00887BA9" w:rsidRPr="005029E3">
        <w:rPr>
          <w:sz w:val="28"/>
          <w:szCs w:val="28"/>
        </w:rPr>
        <w:t>режиссер Дамир Салимзянов</w:t>
      </w:r>
      <w:r w:rsidR="0009570C">
        <w:rPr>
          <w:sz w:val="28"/>
          <w:szCs w:val="28"/>
        </w:rPr>
        <w:t xml:space="preserve">), а </w:t>
      </w:r>
      <w:r w:rsidR="00887BA9" w:rsidRPr="005029E3">
        <w:rPr>
          <w:sz w:val="28"/>
          <w:szCs w:val="28"/>
        </w:rPr>
        <w:t xml:space="preserve">Сарапульский драматический театр </w:t>
      </w:r>
      <w:r w:rsidR="0009570C">
        <w:rPr>
          <w:sz w:val="28"/>
          <w:szCs w:val="28"/>
        </w:rPr>
        <w:t>-</w:t>
      </w:r>
      <w:r w:rsidR="00887BA9" w:rsidRPr="005029E3">
        <w:rPr>
          <w:sz w:val="28"/>
          <w:szCs w:val="28"/>
        </w:rPr>
        <w:t xml:space="preserve"> комеди</w:t>
      </w:r>
      <w:r w:rsidR="0009570C">
        <w:rPr>
          <w:sz w:val="28"/>
          <w:szCs w:val="28"/>
        </w:rPr>
        <w:t>ю</w:t>
      </w:r>
      <w:r w:rsidR="00887BA9" w:rsidRPr="005029E3">
        <w:rPr>
          <w:sz w:val="28"/>
          <w:szCs w:val="28"/>
        </w:rPr>
        <w:t xml:space="preserve"> по пьесе Ка</w:t>
      </w:r>
      <w:r w:rsidR="00AA5649" w:rsidRPr="005029E3">
        <w:rPr>
          <w:sz w:val="28"/>
          <w:szCs w:val="28"/>
        </w:rPr>
        <w:t>рло Гольдони «Трактирщица»</w:t>
      </w:r>
      <w:r w:rsidR="0009570C">
        <w:rPr>
          <w:sz w:val="28"/>
          <w:szCs w:val="28"/>
        </w:rPr>
        <w:t xml:space="preserve"> (</w:t>
      </w:r>
      <w:r w:rsidR="00887BA9" w:rsidRPr="005029E3">
        <w:rPr>
          <w:sz w:val="28"/>
          <w:szCs w:val="28"/>
        </w:rPr>
        <w:t>режиссер Олег Степанов</w:t>
      </w:r>
      <w:r w:rsidR="0009570C">
        <w:rPr>
          <w:sz w:val="28"/>
          <w:szCs w:val="28"/>
        </w:rPr>
        <w:t>)</w:t>
      </w:r>
      <w:r w:rsidR="00887BA9" w:rsidRPr="005029E3">
        <w:rPr>
          <w:sz w:val="28"/>
          <w:szCs w:val="28"/>
        </w:rPr>
        <w:t xml:space="preserve">. </w:t>
      </w:r>
      <w:r w:rsidR="000F72E3">
        <w:rPr>
          <w:sz w:val="28"/>
          <w:szCs w:val="28"/>
        </w:rPr>
        <w:t>Н</w:t>
      </w:r>
      <w:r w:rsidR="000F72E3" w:rsidRPr="005029E3">
        <w:rPr>
          <w:sz w:val="28"/>
          <w:szCs w:val="28"/>
        </w:rPr>
        <w:t xml:space="preserve">а реализацию </w:t>
      </w:r>
      <w:r w:rsidR="000F72E3">
        <w:rPr>
          <w:sz w:val="28"/>
          <w:szCs w:val="28"/>
        </w:rPr>
        <w:t xml:space="preserve">данного проекта </w:t>
      </w:r>
      <w:r w:rsidR="000F72E3" w:rsidRPr="005029E3">
        <w:rPr>
          <w:sz w:val="28"/>
          <w:szCs w:val="28"/>
        </w:rPr>
        <w:t xml:space="preserve">в 2018 году </w:t>
      </w:r>
      <w:r w:rsidR="00172F1E">
        <w:rPr>
          <w:sz w:val="28"/>
          <w:szCs w:val="28"/>
        </w:rPr>
        <w:t xml:space="preserve">будет </w:t>
      </w:r>
      <w:r w:rsidR="000F72E3" w:rsidRPr="005029E3">
        <w:rPr>
          <w:sz w:val="28"/>
          <w:szCs w:val="28"/>
        </w:rPr>
        <w:t>направлен</w:t>
      </w:r>
      <w:r w:rsidR="000F72E3">
        <w:rPr>
          <w:sz w:val="28"/>
          <w:szCs w:val="28"/>
        </w:rPr>
        <w:t xml:space="preserve">о </w:t>
      </w:r>
      <w:r w:rsidR="000F72E3" w:rsidRPr="005029E3">
        <w:rPr>
          <w:sz w:val="28"/>
          <w:szCs w:val="28"/>
        </w:rPr>
        <w:t>9 634 000,</w:t>
      </w:r>
      <w:r w:rsidR="000F72E3">
        <w:rPr>
          <w:sz w:val="28"/>
          <w:szCs w:val="28"/>
        </w:rPr>
        <w:t xml:space="preserve">0 рублей (бюджет УР - </w:t>
      </w:r>
      <w:r w:rsidR="000F72E3" w:rsidRPr="005029E3">
        <w:rPr>
          <w:sz w:val="28"/>
          <w:szCs w:val="28"/>
        </w:rPr>
        <w:t>2 260</w:t>
      </w:r>
      <w:r w:rsidR="000F72E3">
        <w:rPr>
          <w:sz w:val="28"/>
          <w:szCs w:val="28"/>
        </w:rPr>
        <w:t> </w:t>
      </w:r>
      <w:r w:rsidR="000F72E3" w:rsidRPr="005029E3">
        <w:rPr>
          <w:sz w:val="28"/>
          <w:szCs w:val="28"/>
        </w:rPr>
        <w:t>000</w:t>
      </w:r>
      <w:r w:rsidR="000F72E3">
        <w:rPr>
          <w:sz w:val="28"/>
          <w:szCs w:val="28"/>
        </w:rPr>
        <w:t>,0 рублей)</w:t>
      </w:r>
      <w:r w:rsidR="000F72E3" w:rsidRPr="005029E3">
        <w:rPr>
          <w:sz w:val="28"/>
          <w:szCs w:val="28"/>
        </w:rPr>
        <w:t xml:space="preserve">. </w:t>
      </w:r>
    </w:p>
    <w:p w:rsidR="00407B71" w:rsidRPr="005029E3" w:rsidRDefault="00676FFA" w:rsidP="00B83640">
      <w:pPr>
        <w:ind w:firstLine="710"/>
        <w:jc w:val="both"/>
        <w:rPr>
          <w:sz w:val="28"/>
          <w:szCs w:val="28"/>
        </w:rPr>
      </w:pPr>
      <w:r w:rsidRPr="005029E3">
        <w:rPr>
          <w:sz w:val="28"/>
          <w:szCs w:val="28"/>
        </w:rPr>
        <w:t xml:space="preserve">Также в рамках реализации проекта партии «Единая Россия» из федерального бюджета выделена субсидия в размере </w:t>
      </w:r>
      <w:r w:rsidR="00BF7E72" w:rsidRPr="005029E3">
        <w:rPr>
          <w:sz w:val="28"/>
          <w:szCs w:val="28"/>
        </w:rPr>
        <w:t xml:space="preserve">764 700,00 </w:t>
      </w:r>
      <w:r w:rsidRPr="005029E3">
        <w:rPr>
          <w:sz w:val="28"/>
          <w:szCs w:val="28"/>
        </w:rPr>
        <w:t>рублей на поддержку творческой деятельности и оснащение детских и кукольных театров</w:t>
      </w:r>
      <w:r w:rsidR="00C14B3E">
        <w:rPr>
          <w:sz w:val="28"/>
          <w:szCs w:val="28"/>
        </w:rPr>
        <w:t xml:space="preserve"> (бюджет УР</w:t>
      </w:r>
      <w:r w:rsidR="00407B71" w:rsidRPr="005029E3">
        <w:rPr>
          <w:sz w:val="28"/>
          <w:szCs w:val="28"/>
        </w:rPr>
        <w:t xml:space="preserve"> 84 967 рублей</w:t>
      </w:r>
      <w:r w:rsidR="00C14B3E">
        <w:rPr>
          <w:sz w:val="28"/>
          <w:szCs w:val="28"/>
        </w:rPr>
        <w:t>)</w:t>
      </w:r>
      <w:r w:rsidR="00407B71" w:rsidRPr="005029E3">
        <w:rPr>
          <w:sz w:val="28"/>
          <w:szCs w:val="28"/>
        </w:rPr>
        <w:t>. На полученные средства Государственным театром кукол приобретено специальное современное оборудование, осуществлена постановка «Кот в сапогах</w:t>
      </w:r>
      <w:r w:rsidR="00C14B3E">
        <w:rPr>
          <w:sz w:val="28"/>
          <w:szCs w:val="28"/>
        </w:rPr>
        <w:t>»</w:t>
      </w:r>
      <w:r w:rsidR="00407B71" w:rsidRPr="005029E3">
        <w:rPr>
          <w:sz w:val="28"/>
          <w:szCs w:val="28"/>
        </w:rPr>
        <w:t xml:space="preserve">. </w:t>
      </w:r>
      <w:r w:rsidR="00C14B3E">
        <w:rPr>
          <w:sz w:val="28"/>
          <w:szCs w:val="28"/>
        </w:rPr>
        <w:t>В</w:t>
      </w:r>
      <w:r w:rsidR="00951775" w:rsidRPr="005029E3">
        <w:rPr>
          <w:sz w:val="28"/>
          <w:szCs w:val="28"/>
        </w:rPr>
        <w:t xml:space="preserve"> текущем году выделено 1 567 000,00 руб.</w:t>
      </w:r>
      <w:r w:rsidR="00C14B3E">
        <w:rPr>
          <w:sz w:val="28"/>
          <w:szCs w:val="28"/>
        </w:rPr>
        <w:t xml:space="preserve"> (бюджет УР - </w:t>
      </w:r>
      <w:r w:rsidR="00951775" w:rsidRPr="005029E3">
        <w:rPr>
          <w:sz w:val="28"/>
          <w:szCs w:val="28"/>
        </w:rPr>
        <w:t>367 600 руб</w:t>
      </w:r>
      <w:r w:rsidR="00C14B3E">
        <w:rPr>
          <w:sz w:val="28"/>
          <w:szCs w:val="28"/>
        </w:rPr>
        <w:t>лей)</w:t>
      </w:r>
      <w:r w:rsidR="00951775" w:rsidRPr="005029E3">
        <w:rPr>
          <w:sz w:val="28"/>
          <w:szCs w:val="28"/>
        </w:rPr>
        <w:t xml:space="preserve">. </w:t>
      </w:r>
      <w:r w:rsidR="00416919" w:rsidRPr="005029E3">
        <w:rPr>
          <w:sz w:val="28"/>
          <w:szCs w:val="28"/>
        </w:rPr>
        <w:t xml:space="preserve">Зритель </w:t>
      </w:r>
      <w:r w:rsidR="00BF7E72" w:rsidRPr="005029E3">
        <w:rPr>
          <w:sz w:val="28"/>
          <w:szCs w:val="28"/>
        </w:rPr>
        <w:t>увидит</w:t>
      </w:r>
      <w:r w:rsidR="00951775" w:rsidRPr="005029E3">
        <w:rPr>
          <w:sz w:val="28"/>
          <w:szCs w:val="28"/>
        </w:rPr>
        <w:t xml:space="preserve"> уникальную постановку </w:t>
      </w:r>
      <w:r w:rsidR="00C14B3E" w:rsidRPr="005029E3">
        <w:rPr>
          <w:sz w:val="28"/>
          <w:szCs w:val="28"/>
        </w:rPr>
        <w:t>Государственного театра кукол</w:t>
      </w:r>
      <w:r w:rsidR="00C14B3E">
        <w:rPr>
          <w:sz w:val="28"/>
          <w:szCs w:val="28"/>
        </w:rPr>
        <w:t xml:space="preserve"> </w:t>
      </w:r>
      <w:r w:rsidR="00951775" w:rsidRPr="005029E3">
        <w:rPr>
          <w:sz w:val="28"/>
          <w:szCs w:val="28"/>
        </w:rPr>
        <w:t>– экспериментальный спектакль «Ноктюрн для троих»</w:t>
      </w:r>
      <w:r w:rsidR="00416919" w:rsidRPr="005029E3">
        <w:rPr>
          <w:sz w:val="28"/>
          <w:szCs w:val="28"/>
        </w:rPr>
        <w:t>.</w:t>
      </w:r>
    </w:p>
    <w:p w:rsidR="001959C9" w:rsidRDefault="001959C9" w:rsidP="00B83640">
      <w:pPr>
        <w:ind w:firstLine="710"/>
        <w:jc w:val="both"/>
        <w:rPr>
          <w:sz w:val="28"/>
          <w:szCs w:val="28"/>
        </w:rPr>
      </w:pPr>
      <w:r w:rsidRPr="00D360E1">
        <w:rPr>
          <w:sz w:val="28"/>
          <w:szCs w:val="28"/>
        </w:rPr>
        <w:t xml:space="preserve">В 2017 году Удмуртия стала участником грандиозного федерального проекта «Большие гастроли». </w:t>
      </w:r>
      <w:r w:rsidRPr="005029E3">
        <w:rPr>
          <w:sz w:val="28"/>
          <w:szCs w:val="28"/>
        </w:rPr>
        <w:t>Гастроли проход</w:t>
      </w:r>
      <w:r w:rsidR="00172F1E">
        <w:rPr>
          <w:sz w:val="28"/>
          <w:szCs w:val="28"/>
        </w:rPr>
        <w:t>или</w:t>
      </w:r>
      <w:r w:rsidRPr="005029E3">
        <w:rPr>
          <w:sz w:val="28"/>
          <w:szCs w:val="28"/>
        </w:rPr>
        <w:t xml:space="preserve"> в 50-ти регио</w:t>
      </w:r>
      <w:r w:rsidR="00510788" w:rsidRPr="005029E3">
        <w:rPr>
          <w:sz w:val="28"/>
          <w:szCs w:val="28"/>
        </w:rPr>
        <w:t>нах России, в программе приняли</w:t>
      </w:r>
      <w:r w:rsidRPr="005029E3">
        <w:rPr>
          <w:sz w:val="28"/>
          <w:szCs w:val="28"/>
        </w:rPr>
        <w:t xml:space="preserve"> участие 30 театров, 3 из которы</w:t>
      </w:r>
      <w:r w:rsidR="003A0617" w:rsidRPr="005029E3">
        <w:rPr>
          <w:sz w:val="28"/>
          <w:szCs w:val="28"/>
        </w:rPr>
        <w:t>х, из Удмуртии.</w:t>
      </w:r>
      <w:r w:rsidR="00510788" w:rsidRPr="005029E3">
        <w:rPr>
          <w:sz w:val="28"/>
          <w:szCs w:val="28"/>
        </w:rPr>
        <w:t xml:space="preserve"> </w:t>
      </w:r>
      <w:r w:rsidR="00997B7C">
        <w:rPr>
          <w:sz w:val="28"/>
          <w:szCs w:val="28"/>
        </w:rPr>
        <w:t>На р</w:t>
      </w:r>
      <w:r w:rsidR="00510788" w:rsidRPr="005029E3">
        <w:rPr>
          <w:sz w:val="28"/>
          <w:szCs w:val="28"/>
        </w:rPr>
        <w:t>еализаци</w:t>
      </w:r>
      <w:r w:rsidR="00997B7C">
        <w:rPr>
          <w:sz w:val="28"/>
          <w:szCs w:val="28"/>
        </w:rPr>
        <w:t>ю</w:t>
      </w:r>
      <w:r w:rsidR="00510788" w:rsidRPr="005029E3">
        <w:rPr>
          <w:sz w:val="28"/>
          <w:szCs w:val="28"/>
        </w:rPr>
        <w:t xml:space="preserve"> проекта </w:t>
      </w:r>
      <w:r w:rsidR="00997B7C">
        <w:rPr>
          <w:sz w:val="28"/>
          <w:szCs w:val="28"/>
        </w:rPr>
        <w:t>из бюджета России</w:t>
      </w:r>
      <w:r w:rsidR="00172F1E">
        <w:rPr>
          <w:sz w:val="28"/>
          <w:szCs w:val="28"/>
        </w:rPr>
        <w:t xml:space="preserve"> и Удмуртии </w:t>
      </w:r>
      <w:r w:rsidR="00B7263C" w:rsidRPr="005029E3">
        <w:rPr>
          <w:sz w:val="28"/>
          <w:szCs w:val="28"/>
        </w:rPr>
        <w:t>было выделено 1 158 694 руб.</w:t>
      </w:r>
    </w:p>
    <w:p w:rsidR="009654C5" w:rsidRPr="001959C9" w:rsidRDefault="00172F1E" w:rsidP="009654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данного проекта </w:t>
      </w:r>
      <w:r w:rsidR="009654C5" w:rsidRPr="009654C5">
        <w:rPr>
          <w:sz w:val="28"/>
          <w:szCs w:val="28"/>
        </w:rPr>
        <w:t>Национальный театр Удмуртии</w:t>
      </w:r>
      <w:r w:rsidR="009654C5" w:rsidRPr="001959C9">
        <w:rPr>
          <w:sz w:val="28"/>
          <w:szCs w:val="28"/>
        </w:rPr>
        <w:t xml:space="preserve"> </w:t>
      </w:r>
      <w:r w:rsidR="009654C5">
        <w:rPr>
          <w:sz w:val="28"/>
          <w:szCs w:val="28"/>
        </w:rPr>
        <w:t>впервые принял</w:t>
      </w:r>
      <w:r w:rsidR="009654C5" w:rsidRPr="001959C9">
        <w:rPr>
          <w:sz w:val="28"/>
          <w:szCs w:val="28"/>
        </w:rPr>
        <w:t xml:space="preserve"> участие в обменных гастролях с Коми-Пермяцким драматическим театром им.</w:t>
      </w:r>
      <w:r w:rsidR="009654C5">
        <w:rPr>
          <w:sz w:val="28"/>
          <w:szCs w:val="28"/>
        </w:rPr>
        <w:t xml:space="preserve"> </w:t>
      </w:r>
      <w:r w:rsidR="009654C5" w:rsidRPr="001959C9">
        <w:rPr>
          <w:sz w:val="28"/>
          <w:szCs w:val="28"/>
        </w:rPr>
        <w:t>М.</w:t>
      </w:r>
      <w:r w:rsidR="009654C5">
        <w:rPr>
          <w:sz w:val="28"/>
          <w:szCs w:val="28"/>
        </w:rPr>
        <w:t xml:space="preserve"> </w:t>
      </w:r>
      <w:r w:rsidR="009654C5" w:rsidRPr="001959C9">
        <w:rPr>
          <w:sz w:val="28"/>
          <w:szCs w:val="28"/>
        </w:rPr>
        <w:t>Горького (г.</w:t>
      </w:r>
      <w:r w:rsidR="009654C5">
        <w:rPr>
          <w:sz w:val="28"/>
          <w:szCs w:val="28"/>
        </w:rPr>
        <w:t xml:space="preserve"> </w:t>
      </w:r>
      <w:r w:rsidR="009654C5" w:rsidRPr="001959C9">
        <w:rPr>
          <w:sz w:val="28"/>
          <w:szCs w:val="28"/>
        </w:rPr>
        <w:t>Кудымкар) и Марийским национальным театром драмы им.</w:t>
      </w:r>
      <w:r w:rsidR="009654C5">
        <w:rPr>
          <w:sz w:val="28"/>
          <w:szCs w:val="28"/>
        </w:rPr>
        <w:t xml:space="preserve"> </w:t>
      </w:r>
      <w:r w:rsidR="009654C5" w:rsidRPr="001959C9">
        <w:rPr>
          <w:sz w:val="28"/>
          <w:szCs w:val="28"/>
        </w:rPr>
        <w:t>М.</w:t>
      </w:r>
      <w:r w:rsidR="009654C5">
        <w:rPr>
          <w:sz w:val="28"/>
          <w:szCs w:val="28"/>
        </w:rPr>
        <w:t xml:space="preserve"> </w:t>
      </w:r>
      <w:r w:rsidR="009654C5" w:rsidRPr="001959C9">
        <w:rPr>
          <w:sz w:val="28"/>
          <w:szCs w:val="28"/>
        </w:rPr>
        <w:t>Шкетана (г</w:t>
      </w:r>
      <w:r w:rsidR="009654C5">
        <w:rPr>
          <w:sz w:val="28"/>
          <w:szCs w:val="28"/>
        </w:rPr>
        <w:t xml:space="preserve">. Йошкар-Ола). </w:t>
      </w:r>
    </w:p>
    <w:p w:rsidR="009654C5" w:rsidRPr="001959C9" w:rsidRDefault="009654C5" w:rsidP="009654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октябре 2017 года</w:t>
      </w:r>
      <w:r w:rsidRPr="001959C9">
        <w:rPr>
          <w:sz w:val="28"/>
          <w:szCs w:val="28"/>
        </w:rPr>
        <w:t xml:space="preserve"> на сцене </w:t>
      </w:r>
      <w:r w:rsidRPr="009654C5">
        <w:rPr>
          <w:sz w:val="28"/>
          <w:szCs w:val="28"/>
        </w:rPr>
        <w:t>Государственного театра кукол Удмуртской Республики</w:t>
      </w:r>
      <w:r w:rsidRPr="001959C9">
        <w:rPr>
          <w:sz w:val="28"/>
          <w:szCs w:val="28"/>
        </w:rPr>
        <w:t xml:space="preserve"> были представлены спектакли Бурятского Республиканского театра кукол из Улан-Удэ. </w:t>
      </w:r>
      <w:r>
        <w:rPr>
          <w:sz w:val="28"/>
          <w:szCs w:val="28"/>
        </w:rPr>
        <w:t xml:space="preserve">Также театр принял участие в обменных гастролях с театром кукол республики </w:t>
      </w:r>
      <w:r w:rsidRPr="001959C9">
        <w:rPr>
          <w:sz w:val="28"/>
          <w:szCs w:val="28"/>
        </w:rPr>
        <w:t>Марий Эл</w:t>
      </w:r>
      <w:r>
        <w:rPr>
          <w:sz w:val="28"/>
          <w:szCs w:val="28"/>
        </w:rPr>
        <w:t>, Кировским</w:t>
      </w:r>
      <w:r w:rsidRPr="001959C9">
        <w:rPr>
          <w:sz w:val="28"/>
          <w:szCs w:val="28"/>
        </w:rPr>
        <w:t xml:space="preserve"> театр</w:t>
      </w:r>
      <w:r>
        <w:rPr>
          <w:sz w:val="28"/>
          <w:szCs w:val="28"/>
        </w:rPr>
        <w:t>ом</w:t>
      </w:r>
      <w:r w:rsidRPr="001959C9">
        <w:rPr>
          <w:sz w:val="28"/>
          <w:szCs w:val="28"/>
        </w:rPr>
        <w:t xml:space="preserve"> кукол им. А.</w:t>
      </w:r>
      <w:r>
        <w:rPr>
          <w:sz w:val="28"/>
          <w:szCs w:val="28"/>
        </w:rPr>
        <w:t xml:space="preserve"> </w:t>
      </w:r>
      <w:r w:rsidRPr="001959C9">
        <w:rPr>
          <w:sz w:val="28"/>
          <w:szCs w:val="28"/>
        </w:rPr>
        <w:t>Афанасьева</w:t>
      </w:r>
      <w:r>
        <w:rPr>
          <w:sz w:val="28"/>
          <w:szCs w:val="28"/>
        </w:rPr>
        <w:t>.</w:t>
      </w:r>
      <w:r w:rsidRPr="001959C9">
        <w:rPr>
          <w:sz w:val="28"/>
          <w:szCs w:val="28"/>
        </w:rPr>
        <w:t xml:space="preserve"> </w:t>
      </w:r>
    </w:p>
    <w:p w:rsidR="009654C5" w:rsidRDefault="009654C5" w:rsidP="009654C5">
      <w:pPr>
        <w:ind w:firstLine="567"/>
        <w:jc w:val="both"/>
        <w:rPr>
          <w:sz w:val="28"/>
          <w:szCs w:val="28"/>
        </w:rPr>
      </w:pPr>
      <w:r w:rsidRPr="001959C9">
        <w:rPr>
          <w:sz w:val="28"/>
          <w:szCs w:val="28"/>
        </w:rPr>
        <w:t>В рамках</w:t>
      </w:r>
      <w:r>
        <w:rPr>
          <w:sz w:val="28"/>
          <w:szCs w:val="28"/>
        </w:rPr>
        <w:t xml:space="preserve"> Больших гастролей </w:t>
      </w:r>
      <w:r w:rsidRPr="009654C5">
        <w:rPr>
          <w:sz w:val="28"/>
          <w:szCs w:val="28"/>
        </w:rPr>
        <w:t xml:space="preserve">Государственный русский драматический театр Удмуртии </w:t>
      </w:r>
      <w:r>
        <w:rPr>
          <w:sz w:val="28"/>
          <w:szCs w:val="28"/>
        </w:rPr>
        <w:t xml:space="preserve">принял участие в обменных гастролях </w:t>
      </w:r>
      <w:r w:rsidRPr="001959C9">
        <w:rPr>
          <w:sz w:val="28"/>
          <w:szCs w:val="28"/>
        </w:rPr>
        <w:t>с Тюменским больш</w:t>
      </w:r>
      <w:r>
        <w:rPr>
          <w:sz w:val="28"/>
          <w:szCs w:val="28"/>
        </w:rPr>
        <w:t xml:space="preserve">им драматическим театром, </w:t>
      </w:r>
      <w:r w:rsidRPr="001959C9">
        <w:rPr>
          <w:sz w:val="28"/>
          <w:szCs w:val="28"/>
        </w:rPr>
        <w:t>Нижегородским государственным академическим</w:t>
      </w:r>
      <w:r>
        <w:rPr>
          <w:sz w:val="28"/>
          <w:szCs w:val="28"/>
        </w:rPr>
        <w:t xml:space="preserve"> театром драмы им. М. Горького, </w:t>
      </w:r>
      <w:r w:rsidRPr="001959C9">
        <w:rPr>
          <w:sz w:val="28"/>
          <w:szCs w:val="28"/>
        </w:rPr>
        <w:t xml:space="preserve">Рязанским государственным областным театром драмы. </w:t>
      </w:r>
    </w:p>
    <w:p w:rsidR="005233A8" w:rsidRPr="005233A8" w:rsidRDefault="008738BC" w:rsidP="00013A9C">
      <w:pPr>
        <w:ind w:firstLine="567"/>
        <w:jc w:val="both"/>
        <w:rPr>
          <w:sz w:val="28"/>
          <w:szCs w:val="28"/>
        </w:rPr>
      </w:pPr>
      <w:r w:rsidRPr="005029E3">
        <w:rPr>
          <w:sz w:val="28"/>
          <w:szCs w:val="28"/>
        </w:rPr>
        <w:t>В 2017 году государственные театры Удмуртии являлись постоянными участниками российских конкурсов.</w:t>
      </w:r>
      <w:r w:rsidR="001B641D" w:rsidRPr="005029E3">
        <w:rPr>
          <w:sz w:val="28"/>
          <w:szCs w:val="28"/>
        </w:rPr>
        <w:t xml:space="preserve"> Впервые на сцене Государственного театра оперы и балета им. П.И. Чайковского состоялось открытие </w:t>
      </w:r>
      <w:r w:rsidR="007C6BC4" w:rsidRPr="005029E3">
        <w:rPr>
          <w:sz w:val="28"/>
          <w:szCs w:val="28"/>
        </w:rPr>
        <w:t>Окружного ф</w:t>
      </w:r>
      <w:r w:rsidR="001B641D" w:rsidRPr="005029E3">
        <w:rPr>
          <w:sz w:val="28"/>
          <w:szCs w:val="28"/>
        </w:rPr>
        <w:t xml:space="preserve">естиваля ассоциации музыкальных театров Приволжского федерального </w:t>
      </w:r>
      <w:r w:rsidR="001B641D" w:rsidRPr="005029E3">
        <w:rPr>
          <w:sz w:val="28"/>
          <w:szCs w:val="28"/>
        </w:rPr>
        <w:lastRenderedPageBreak/>
        <w:t xml:space="preserve">округа - гала-концерт оперных и балетных звезд "Вдохновение Поволжья". </w:t>
      </w:r>
      <w:r w:rsidR="00B7263C" w:rsidRPr="005029E3">
        <w:rPr>
          <w:sz w:val="28"/>
          <w:szCs w:val="28"/>
        </w:rPr>
        <w:t>Муниципальный театр «Парафраз» принял участие в двух фестивалях: «Золотая маска» и «Театральный АтомГрад».</w:t>
      </w:r>
      <w:r w:rsidR="00013A9C">
        <w:rPr>
          <w:sz w:val="28"/>
          <w:szCs w:val="28"/>
        </w:rPr>
        <w:t xml:space="preserve"> </w:t>
      </w:r>
      <w:r w:rsidR="005233A8" w:rsidRPr="005233A8">
        <w:rPr>
          <w:sz w:val="28"/>
          <w:szCs w:val="28"/>
        </w:rPr>
        <w:t>В Удмуртии впервые прошёл Всероссийский фестиваль детских и молодёжных национальных театральных коллективов «Театр и дети».</w:t>
      </w:r>
      <w:r w:rsidR="000F5D5D">
        <w:rPr>
          <w:sz w:val="28"/>
          <w:szCs w:val="28"/>
        </w:rPr>
        <w:t xml:space="preserve"> В целом на поддержку профессиональных театров выделено около 9,0 млн. рублей из федерального бюджета и более 5,0 млн. из республиканского бюджета.</w:t>
      </w:r>
    </w:p>
    <w:p w:rsidR="00957428" w:rsidRPr="005029E3" w:rsidRDefault="001C2FD7" w:rsidP="00B83640">
      <w:pPr>
        <w:ind w:firstLine="710"/>
        <w:jc w:val="both"/>
        <w:rPr>
          <w:sz w:val="28"/>
          <w:szCs w:val="28"/>
        </w:rPr>
      </w:pPr>
      <w:r w:rsidRPr="005233A8">
        <w:rPr>
          <w:sz w:val="28"/>
          <w:szCs w:val="28"/>
        </w:rPr>
        <w:t>Ежегодно обновляются пр</w:t>
      </w:r>
      <w:r w:rsidR="00564A4D" w:rsidRPr="005233A8">
        <w:rPr>
          <w:sz w:val="28"/>
          <w:szCs w:val="28"/>
        </w:rPr>
        <w:t xml:space="preserve">ограммы концертных коллективов </w:t>
      </w:r>
      <w:r w:rsidRPr="005233A8">
        <w:rPr>
          <w:sz w:val="28"/>
          <w:szCs w:val="28"/>
        </w:rPr>
        <w:t>в</w:t>
      </w:r>
      <w:r w:rsidR="00564A4D" w:rsidRPr="005233A8">
        <w:rPr>
          <w:sz w:val="28"/>
          <w:szCs w:val="28"/>
        </w:rPr>
        <w:t xml:space="preserve"> 2017</w:t>
      </w:r>
      <w:r w:rsidR="00564A4D" w:rsidRPr="005029E3">
        <w:rPr>
          <w:sz w:val="28"/>
          <w:szCs w:val="28"/>
        </w:rPr>
        <w:t xml:space="preserve"> году</w:t>
      </w:r>
      <w:r w:rsidR="004014CE">
        <w:rPr>
          <w:sz w:val="28"/>
          <w:szCs w:val="28"/>
        </w:rPr>
        <w:t xml:space="preserve"> </w:t>
      </w:r>
      <w:r w:rsidR="00564A4D" w:rsidRPr="005029E3">
        <w:rPr>
          <w:sz w:val="28"/>
          <w:szCs w:val="28"/>
        </w:rPr>
        <w:t>создано</w:t>
      </w:r>
      <w:r w:rsidR="00EF7CA6" w:rsidRPr="005029E3">
        <w:rPr>
          <w:sz w:val="28"/>
          <w:szCs w:val="28"/>
        </w:rPr>
        <w:t xml:space="preserve"> 100</w:t>
      </w:r>
      <w:r w:rsidRPr="005029E3">
        <w:rPr>
          <w:sz w:val="28"/>
          <w:szCs w:val="28"/>
        </w:rPr>
        <w:t xml:space="preserve"> новых </w:t>
      </w:r>
      <w:r w:rsidR="00564A4D" w:rsidRPr="005029E3">
        <w:rPr>
          <w:sz w:val="28"/>
          <w:szCs w:val="28"/>
        </w:rPr>
        <w:t xml:space="preserve">концертных </w:t>
      </w:r>
      <w:r w:rsidRPr="005029E3">
        <w:rPr>
          <w:sz w:val="28"/>
          <w:szCs w:val="28"/>
        </w:rPr>
        <w:t xml:space="preserve">программ. </w:t>
      </w:r>
      <w:r w:rsidR="00564A4D" w:rsidRPr="005029E3">
        <w:rPr>
          <w:sz w:val="28"/>
          <w:szCs w:val="28"/>
        </w:rPr>
        <w:t xml:space="preserve">В течение года организовано </w:t>
      </w:r>
      <w:r w:rsidR="00957428" w:rsidRPr="005029E3">
        <w:rPr>
          <w:sz w:val="28"/>
          <w:szCs w:val="28"/>
        </w:rPr>
        <w:t>854</w:t>
      </w:r>
      <w:r w:rsidR="00467C25" w:rsidRPr="005029E3">
        <w:rPr>
          <w:sz w:val="28"/>
          <w:szCs w:val="28"/>
        </w:rPr>
        <w:t xml:space="preserve"> показ</w:t>
      </w:r>
      <w:r w:rsidR="004014CE">
        <w:rPr>
          <w:sz w:val="28"/>
          <w:szCs w:val="28"/>
        </w:rPr>
        <w:t>а</w:t>
      </w:r>
      <w:r w:rsidR="00F43965" w:rsidRPr="005029E3">
        <w:rPr>
          <w:sz w:val="28"/>
          <w:szCs w:val="28"/>
        </w:rPr>
        <w:t>, которые посетили</w:t>
      </w:r>
      <w:r w:rsidR="002C65E2">
        <w:rPr>
          <w:sz w:val="28"/>
          <w:szCs w:val="28"/>
        </w:rPr>
        <w:t xml:space="preserve"> </w:t>
      </w:r>
      <w:r w:rsidR="00957428" w:rsidRPr="005029E3">
        <w:rPr>
          <w:sz w:val="28"/>
          <w:szCs w:val="28"/>
        </w:rPr>
        <w:t>223 883</w:t>
      </w:r>
      <w:r w:rsidR="00F43965" w:rsidRPr="005029E3">
        <w:rPr>
          <w:sz w:val="28"/>
          <w:szCs w:val="28"/>
        </w:rPr>
        <w:t xml:space="preserve"> зрителей. </w:t>
      </w:r>
    </w:p>
    <w:p w:rsidR="00013A9C" w:rsidRPr="00486A2C" w:rsidRDefault="00013A9C" w:rsidP="00013A9C">
      <w:pPr>
        <w:widowControl w:val="0"/>
        <w:ind w:firstLine="709"/>
        <w:jc w:val="both"/>
        <w:rPr>
          <w:sz w:val="28"/>
          <w:szCs w:val="28"/>
        </w:rPr>
      </w:pPr>
      <w:r w:rsidRPr="00486A2C">
        <w:rPr>
          <w:sz w:val="28"/>
          <w:szCs w:val="28"/>
        </w:rPr>
        <w:t xml:space="preserve">Сохраняется положительная динамика устойчивого роста зрительской аудитории, </w:t>
      </w:r>
      <w:r>
        <w:rPr>
          <w:sz w:val="28"/>
          <w:szCs w:val="28"/>
        </w:rPr>
        <w:t>количество зрителей увеличилось на 2,3 тысячи человек по сравнению с 2016 годом</w:t>
      </w:r>
      <w:r w:rsidRPr="00486A2C">
        <w:rPr>
          <w:sz w:val="28"/>
          <w:szCs w:val="28"/>
        </w:rPr>
        <w:t xml:space="preserve">. </w:t>
      </w:r>
    </w:p>
    <w:p w:rsidR="007C6BC4" w:rsidRDefault="007C6BC4" w:rsidP="00B83640">
      <w:pPr>
        <w:ind w:firstLine="710"/>
        <w:jc w:val="both"/>
        <w:rPr>
          <w:sz w:val="28"/>
          <w:szCs w:val="28"/>
        </w:rPr>
      </w:pPr>
      <w:r w:rsidRPr="005029E3">
        <w:rPr>
          <w:sz w:val="28"/>
          <w:szCs w:val="28"/>
        </w:rPr>
        <w:t>В 2017 году Удмуртская госу</w:t>
      </w:r>
      <w:r w:rsidR="000D01D7" w:rsidRPr="005029E3">
        <w:rPr>
          <w:sz w:val="28"/>
          <w:szCs w:val="28"/>
        </w:rPr>
        <w:t>дарственная филармония отметила</w:t>
      </w:r>
      <w:r w:rsidRPr="005029E3">
        <w:rPr>
          <w:sz w:val="28"/>
          <w:szCs w:val="28"/>
        </w:rPr>
        <w:t xml:space="preserve"> открытие 80 юбилейного сезона</w:t>
      </w:r>
      <w:r w:rsidR="00DE0424" w:rsidRPr="005029E3">
        <w:rPr>
          <w:sz w:val="28"/>
          <w:szCs w:val="28"/>
        </w:rPr>
        <w:t xml:space="preserve">, в честь которого был организован шестидневный фестиваль </w:t>
      </w:r>
      <w:r w:rsidR="00DE0424" w:rsidRPr="005029E3">
        <w:t>«80 ЛЕТ ТОЛЬКО ЖИВАЯ МУЗЫКА»</w:t>
      </w:r>
      <w:r w:rsidR="00DE0424" w:rsidRPr="005029E3">
        <w:rPr>
          <w:sz w:val="28"/>
          <w:szCs w:val="28"/>
        </w:rPr>
        <w:t xml:space="preserve">. </w:t>
      </w:r>
      <w:r w:rsidR="000F5D5D">
        <w:rPr>
          <w:sz w:val="28"/>
          <w:szCs w:val="28"/>
        </w:rPr>
        <w:t>Много интересного происходит в этом коллективе, в том числе и укрепление нашего легндарного «Италмаса». Сегодня о деятельности филармонии расскажет директор – Фомин Алексей Юрьевич</w:t>
      </w:r>
      <w:r w:rsidR="000D01D7" w:rsidRPr="005029E3">
        <w:rPr>
          <w:sz w:val="28"/>
          <w:szCs w:val="28"/>
        </w:rPr>
        <w:t>.</w:t>
      </w:r>
    </w:p>
    <w:p w:rsidR="00AA5649" w:rsidRPr="005029E3" w:rsidRDefault="00AA5649" w:rsidP="00B83640">
      <w:pPr>
        <w:ind w:firstLine="710"/>
        <w:jc w:val="both"/>
        <w:rPr>
          <w:sz w:val="28"/>
          <w:szCs w:val="28"/>
        </w:rPr>
      </w:pPr>
      <w:r w:rsidRPr="005029E3">
        <w:rPr>
          <w:sz w:val="28"/>
          <w:szCs w:val="28"/>
        </w:rPr>
        <w:t xml:space="preserve">При поддержке Правительства Удмуртской Республики </w:t>
      </w:r>
      <w:r w:rsidR="00850696" w:rsidRPr="005029E3">
        <w:rPr>
          <w:sz w:val="28"/>
          <w:szCs w:val="28"/>
        </w:rPr>
        <w:t>Г</w:t>
      </w:r>
      <w:r w:rsidR="001C2FD7" w:rsidRPr="005029E3">
        <w:rPr>
          <w:sz w:val="28"/>
          <w:szCs w:val="28"/>
        </w:rPr>
        <w:t xml:space="preserve">осударственный театр фольклорной песни и танца «Айкай» принял участие </w:t>
      </w:r>
      <w:r w:rsidRPr="005029E3">
        <w:rPr>
          <w:sz w:val="28"/>
          <w:szCs w:val="28"/>
        </w:rPr>
        <w:t>в Евразийском фестивале национальных культур «Мелодии единства</w:t>
      </w:r>
      <w:r w:rsidR="009654C5">
        <w:rPr>
          <w:sz w:val="28"/>
          <w:szCs w:val="28"/>
        </w:rPr>
        <w:t>»</w:t>
      </w:r>
      <w:r w:rsidR="00850696" w:rsidRPr="005029E3">
        <w:rPr>
          <w:sz w:val="28"/>
          <w:szCs w:val="28"/>
        </w:rPr>
        <w:t>.</w:t>
      </w:r>
      <w:r w:rsidR="00BD7C04">
        <w:rPr>
          <w:sz w:val="28"/>
          <w:szCs w:val="28"/>
        </w:rPr>
        <w:t xml:space="preserve"> </w:t>
      </w:r>
      <w:r w:rsidR="00850696" w:rsidRPr="005029E3">
        <w:rPr>
          <w:sz w:val="28"/>
          <w:szCs w:val="28"/>
        </w:rPr>
        <w:t>За участие в XIX Всемирном фестивале молодёжи и студентов в г. Сочи театр</w:t>
      </w:r>
      <w:r w:rsidR="00C42518">
        <w:rPr>
          <w:sz w:val="28"/>
          <w:szCs w:val="28"/>
        </w:rPr>
        <w:t xml:space="preserve"> </w:t>
      </w:r>
      <w:r w:rsidR="00850696" w:rsidRPr="005029E3">
        <w:rPr>
          <w:sz w:val="28"/>
          <w:szCs w:val="28"/>
        </w:rPr>
        <w:t>«Айкай»</w:t>
      </w:r>
      <w:r w:rsidR="00013A9C">
        <w:rPr>
          <w:sz w:val="28"/>
          <w:szCs w:val="28"/>
        </w:rPr>
        <w:t xml:space="preserve"> </w:t>
      </w:r>
      <w:r w:rsidR="00850696" w:rsidRPr="005029E3">
        <w:rPr>
          <w:sz w:val="28"/>
          <w:szCs w:val="28"/>
        </w:rPr>
        <w:t>награжден дипломом и благодарностями</w:t>
      </w:r>
      <w:r w:rsidR="00381D50">
        <w:rPr>
          <w:sz w:val="28"/>
          <w:szCs w:val="28"/>
        </w:rPr>
        <w:t>, побывал с выступлениями в Китае</w:t>
      </w:r>
      <w:r w:rsidR="00850696" w:rsidRPr="005029E3">
        <w:rPr>
          <w:sz w:val="28"/>
          <w:szCs w:val="28"/>
        </w:rPr>
        <w:t xml:space="preserve">. </w:t>
      </w:r>
    </w:p>
    <w:p w:rsidR="00457C02" w:rsidRDefault="007B2867" w:rsidP="00B83640">
      <w:pPr>
        <w:ind w:firstLine="710"/>
        <w:jc w:val="both"/>
        <w:rPr>
          <w:sz w:val="28"/>
          <w:szCs w:val="28"/>
        </w:rPr>
      </w:pPr>
      <w:r w:rsidRPr="005029E3">
        <w:rPr>
          <w:sz w:val="28"/>
          <w:szCs w:val="28"/>
        </w:rPr>
        <w:t>Таким образом, деятельность театрально - концертных учреждений неизменно демонстрирует высокий профессиональный уровень</w:t>
      </w:r>
      <w:r w:rsidR="00515FAE">
        <w:rPr>
          <w:sz w:val="28"/>
          <w:szCs w:val="28"/>
        </w:rPr>
        <w:t>.</w:t>
      </w:r>
      <w:r w:rsidRPr="005029E3">
        <w:rPr>
          <w:sz w:val="28"/>
          <w:szCs w:val="28"/>
        </w:rPr>
        <w:t xml:space="preserve"> </w:t>
      </w:r>
      <w:r w:rsidR="00515FAE">
        <w:rPr>
          <w:sz w:val="28"/>
          <w:szCs w:val="28"/>
        </w:rPr>
        <w:t xml:space="preserve">Однако </w:t>
      </w:r>
      <w:r w:rsidR="00BC125A">
        <w:rPr>
          <w:sz w:val="28"/>
          <w:szCs w:val="28"/>
        </w:rPr>
        <w:t xml:space="preserve">нашим профессиональным коллективам, в тои числе театральным, </w:t>
      </w:r>
      <w:r w:rsidR="00515FAE">
        <w:rPr>
          <w:sz w:val="28"/>
          <w:szCs w:val="28"/>
        </w:rPr>
        <w:t xml:space="preserve">не надо забывать об активизации гастрольной деятельности </w:t>
      </w:r>
      <w:r w:rsidR="007E09F1">
        <w:rPr>
          <w:sz w:val="28"/>
          <w:szCs w:val="28"/>
        </w:rPr>
        <w:t>на территории республики</w:t>
      </w:r>
      <w:r w:rsidR="00BC125A">
        <w:rPr>
          <w:sz w:val="28"/>
          <w:szCs w:val="28"/>
        </w:rPr>
        <w:t>, этого ждут от нас сельчане и жители малых городов</w:t>
      </w:r>
      <w:r w:rsidR="007E09F1">
        <w:rPr>
          <w:sz w:val="28"/>
          <w:szCs w:val="28"/>
        </w:rPr>
        <w:t>.</w:t>
      </w:r>
    </w:p>
    <w:p w:rsidR="001C2FD7" w:rsidRPr="005029E3" w:rsidRDefault="001C2FD7" w:rsidP="00B83640">
      <w:pPr>
        <w:ind w:firstLine="710"/>
        <w:jc w:val="both"/>
        <w:rPr>
          <w:sz w:val="28"/>
          <w:szCs w:val="28"/>
        </w:rPr>
      </w:pPr>
      <w:r w:rsidRPr="005029E3">
        <w:rPr>
          <w:sz w:val="28"/>
          <w:szCs w:val="28"/>
        </w:rPr>
        <w:t xml:space="preserve">Государственным цирком Удмуртии продемонстрировано 114 цирковых представлений, которые посетило более 126 тысяч зрителей. </w:t>
      </w:r>
      <w:r w:rsidR="00467C25" w:rsidRPr="005029E3">
        <w:rPr>
          <w:sz w:val="28"/>
          <w:szCs w:val="28"/>
        </w:rPr>
        <w:t>2017 год ознаменовался</w:t>
      </w:r>
      <w:r w:rsidR="00046A77" w:rsidRPr="005029E3">
        <w:rPr>
          <w:sz w:val="28"/>
          <w:szCs w:val="28"/>
        </w:rPr>
        <w:t xml:space="preserve"> проведением 10-ого Международного фестиваля циркового искусства. В Фестивале приняли участие более 100 артистов разных цирковых жанров и направлений из 15 стран мира. Жители республики смогли посетить 11 гала – представлений</w:t>
      </w:r>
      <w:r w:rsidR="00457C02">
        <w:rPr>
          <w:sz w:val="28"/>
          <w:szCs w:val="28"/>
        </w:rPr>
        <w:t xml:space="preserve">, которые посетили более </w:t>
      </w:r>
      <w:r w:rsidR="00046A77" w:rsidRPr="005029E3">
        <w:rPr>
          <w:sz w:val="28"/>
          <w:szCs w:val="28"/>
        </w:rPr>
        <w:t xml:space="preserve">20 </w:t>
      </w:r>
      <w:r w:rsidR="00457C02">
        <w:rPr>
          <w:sz w:val="28"/>
          <w:szCs w:val="28"/>
        </w:rPr>
        <w:t>тысяч</w:t>
      </w:r>
      <w:r w:rsidR="00046A77" w:rsidRPr="005029E3">
        <w:rPr>
          <w:sz w:val="28"/>
          <w:szCs w:val="28"/>
        </w:rPr>
        <w:t xml:space="preserve"> зрителей. </w:t>
      </w:r>
    </w:p>
    <w:p w:rsidR="00E311BD" w:rsidRDefault="00131C9B" w:rsidP="00B83640">
      <w:pPr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Дорогие друзья!</w:t>
      </w:r>
    </w:p>
    <w:p w:rsidR="006709B9" w:rsidRPr="0077372C" w:rsidRDefault="006709B9" w:rsidP="00B836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4AF2">
        <w:rPr>
          <w:sz w:val="28"/>
          <w:szCs w:val="28"/>
        </w:rPr>
        <w:t>В</w:t>
      </w:r>
      <w:r w:rsidRPr="0077372C">
        <w:rPr>
          <w:sz w:val="28"/>
          <w:szCs w:val="28"/>
        </w:rPr>
        <w:t xml:space="preserve"> республике насчитывается </w:t>
      </w:r>
      <w:r w:rsidRPr="00125480">
        <w:rPr>
          <w:sz w:val="28"/>
          <w:szCs w:val="28"/>
        </w:rPr>
        <w:t>642</w:t>
      </w:r>
      <w:r w:rsidR="0005376F">
        <w:rPr>
          <w:sz w:val="28"/>
          <w:szCs w:val="28"/>
        </w:rPr>
        <w:t xml:space="preserve"> культурно-досуговых</w:t>
      </w:r>
      <w:r w:rsidRPr="00125480">
        <w:rPr>
          <w:sz w:val="28"/>
          <w:szCs w:val="28"/>
        </w:rPr>
        <w:t xml:space="preserve"> учреждени</w:t>
      </w:r>
      <w:r w:rsidR="0005376F">
        <w:rPr>
          <w:sz w:val="28"/>
          <w:szCs w:val="28"/>
        </w:rPr>
        <w:t>я</w:t>
      </w:r>
      <w:r w:rsidRPr="00125480">
        <w:rPr>
          <w:sz w:val="28"/>
          <w:szCs w:val="28"/>
        </w:rPr>
        <w:t>, из них 620 - в сельской местности</w:t>
      </w:r>
      <w:r w:rsidR="0005376F">
        <w:rPr>
          <w:sz w:val="28"/>
          <w:szCs w:val="28"/>
        </w:rPr>
        <w:t>, ими</w:t>
      </w:r>
      <w:r>
        <w:rPr>
          <w:bCs/>
          <w:sz w:val="28"/>
          <w:szCs w:val="28"/>
        </w:rPr>
        <w:t xml:space="preserve"> </w:t>
      </w:r>
      <w:r w:rsidRPr="0077372C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>более</w:t>
      </w:r>
      <w:r w:rsidR="006E70E5">
        <w:rPr>
          <w:sz w:val="28"/>
          <w:szCs w:val="28"/>
        </w:rPr>
        <w:t xml:space="preserve"> </w:t>
      </w:r>
      <w:r>
        <w:rPr>
          <w:sz w:val="28"/>
          <w:szCs w:val="28"/>
        </w:rPr>
        <w:t>91-ой тысячи</w:t>
      </w:r>
      <w:r w:rsidR="006E70E5">
        <w:rPr>
          <w:sz w:val="28"/>
          <w:szCs w:val="28"/>
        </w:rPr>
        <w:t xml:space="preserve"> </w:t>
      </w:r>
      <w:r w:rsidRPr="0077372C">
        <w:rPr>
          <w:sz w:val="28"/>
          <w:szCs w:val="28"/>
        </w:rPr>
        <w:t xml:space="preserve">мероприятий, которые посетило </w:t>
      </w:r>
      <w:r>
        <w:rPr>
          <w:sz w:val="28"/>
          <w:szCs w:val="28"/>
        </w:rPr>
        <w:t>7</w:t>
      </w:r>
      <w:r w:rsidR="008E4AF2">
        <w:rPr>
          <w:sz w:val="28"/>
          <w:szCs w:val="28"/>
        </w:rPr>
        <w:t xml:space="preserve">, </w:t>
      </w:r>
      <w:r>
        <w:rPr>
          <w:sz w:val="28"/>
          <w:szCs w:val="28"/>
        </w:rPr>
        <w:t>4</w:t>
      </w:r>
      <w:r w:rsidR="008E4AF2">
        <w:rPr>
          <w:sz w:val="28"/>
          <w:szCs w:val="28"/>
        </w:rPr>
        <w:t xml:space="preserve"> миллиона</w:t>
      </w:r>
      <w:r>
        <w:rPr>
          <w:sz w:val="28"/>
          <w:szCs w:val="28"/>
        </w:rPr>
        <w:t xml:space="preserve"> ч</w:t>
      </w:r>
      <w:r w:rsidRPr="0077372C">
        <w:rPr>
          <w:sz w:val="28"/>
          <w:szCs w:val="28"/>
        </w:rPr>
        <w:t xml:space="preserve">еловек. </w:t>
      </w:r>
    </w:p>
    <w:p w:rsidR="0046308E" w:rsidRPr="0046308E" w:rsidRDefault="0046308E" w:rsidP="0046308E">
      <w:pPr>
        <w:ind w:firstLine="709"/>
        <w:jc w:val="both"/>
        <w:rPr>
          <w:sz w:val="28"/>
          <w:szCs w:val="28"/>
        </w:rPr>
      </w:pPr>
      <w:r w:rsidRPr="0046308E">
        <w:rPr>
          <w:sz w:val="28"/>
          <w:szCs w:val="28"/>
        </w:rPr>
        <w:t>В сравнении с 2004 годом число участников в платных мероприятиях сократилось вдвое и составляет более 1</w:t>
      </w:r>
      <w:r w:rsidR="00615B04">
        <w:rPr>
          <w:sz w:val="28"/>
          <w:szCs w:val="28"/>
        </w:rPr>
        <w:t>,3</w:t>
      </w:r>
      <w:r w:rsidRPr="0046308E">
        <w:rPr>
          <w:sz w:val="28"/>
          <w:szCs w:val="28"/>
        </w:rPr>
        <w:t xml:space="preserve"> млн. человек. </w:t>
      </w:r>
      <w:r w:rsidR="00CA6E7F">
        <w:rPr>
          <w:sz w:val="28"/>
          <w:szCs w:val="28"/>
        </w:rPr>
        <w:t>Несмотря на уменьшение платных мероприятий, доход о</w:t>
      </w:r>
      <w:r w:rsidRPr="0046308E">
        <w:rPr>
          <w:sz w:val="28"/>
          <w:szCs w:val="28"/>
        </w:rPr>
        <w:t>т предпринимательской и иной приносящей доход деятельности культурно-досуговых учреждений состав</w:t>
      </w:r>
      <w:r w:rsidR="00CA6E7F">
        <w:rPr>
          <w:sz w:val="28"/>
          <w:szCs w:val="28"/>
        </w:rPr>
        <w:t>ил</w:t>
      </w:r>
      <w:r w:rsidRPr="0046308E">
        <w:rPr>
          <w:sz w:val="28"/>
          <w:szCs w:val="28"/>
        </w:rPr>
        <w:t xml:space="preserve"> 168,0 млн. руб.</w:t>
      </w:r>
      <w:r w:rsidR="00CA6E7F">
        <w:rPr>
          <w:sz w:val="28"/>
          <w:szCs w:val="28"/>
        </w:rPr>
        <w:t xml:space="preserve">, что в сравнении с 2016 годом больше на 27, 0 млн. рублей. </w:t>
      </w:r>
      <w:r w:rsidRPr="0046308E">
        <w:rPr>
          <w:sz w:val="28"/>
          <w:szCs w:val="28"/>
        </w:rPr>
        <w:t xml:space="preserve">На </w:t>
      </w:r>
      <w:r w:rsidRPr="0046308E">
        <w:rPr>
          <w:sz w:val="28"/>
          <w:szCs w:val="28"/>
        </w:rPr>
        <w:lastRenderedPageBreak/>
        <w:t xml:space="preserve">приобретение оборудования направлено 13762,0 тыс. руб., на оплату труда – 30770,0 тыс. руб.  </w:t>
      </w:r>
    </w:p>
    <w:p w:rsidR="0046308E" w:rsidRPr="0046308E" w:rsidRDefault="0046308E" w:rsidP="0046308E">
      <w:pPr>
        <w:ind w:firstLine="709"/>
        <w:jc w:val="both"/>
        <w:rPr>
          <w:sz w:val="28"/>
          <w:szCs w:val="28"/>
        </w:rPr>
      </w:pPr>
      <w:r w:rsidRPr="0046308E">
        <w:rPr>
          <w:sz w:val="28"/>
          <w:szCs w:val="28"/>
        </w:rPr>
        <w:t xml:space="preserve">Основой стабильности, активности и социальной значимости культурно-досуговых учреждений являются постоянно действующие клубные формирования. В 2017 году на 23 клубных формирования больше в сравнении с 2016 годом. Стабильным остается число коллективов самодеятельного художественного творчества, имеющих почетное звание «народный (образцовый)» - 312. </w:t>
      </w:r>
    </w:p>
    <w:p w:rsidR="006709B9" w:rsidRPr="0046308E" w:rsidRDefault="006709B9" w:rsidP="00B83640">
      <w:pPr>
        <w:ind w:firstLine="709"/>
        <w:jc w:val="both"/>
        <w:rPr>
          <w:sz w:val="28"/>
          <w:szCs w:val="28"/>
        </w:rPr>
      </w:pPr>
      <w:r w:rsidRPr="0046308E">
        <w:rPr>
          <w:sz w:val="28"/>
          <w:szCs w:val="28"/>
        </w:rPr>
        <w:t>326 коллективов приняли участие в 252 международных, всероссийских, межрегиональных фестивалях и конкурсах. 226 коллективов стали лауреатами и обладателями Гран-при.</w:t>
      </w:r>
    </w:p>
    <w:p w:rsidR="006709B9" w:rsidRPr="0046308E" w:rsidRDefault="006709B9" w:rsidP="00B83640">
      <w:pPr>
        <w:jc w:val="both"/>
        <w:rPr>
          <w:sz w:val="28"/>
          <w:szCs w:val="28"/>
        </w:rPr>
      </w:pPr>
      <w:r w:rsidRPr="0046308E">
        <w:rPr>
          <w:sz w:val="28"/>
          <w:szCs w:val="28"/>
        </w:rPr>
        <w:tab/>
        <w:t>Одним из приоритетных направлений в деятельности учреждений культурно-досугового типа остается работа по пропаганде здорового образа жизни.  Например, в Воткинском районе впервые за многие годы состоялся</w:t>
      </w:r>
      <w:r w:rsidR="006E70E5" w:rsidRPr="0046308E">
        <w:rPr>
          <w:sz w:val="28"/>
          <w:szCs w:val="28"/>
        </w:rPr>
        <w:t xml:space="preserve"> </w:t>
      </w:r>
      <w:r w:rsidRPr="0046308E">
        <w:rPr>
          <w:sz w:val="28"/>
          <w:szCs w:val="28"/>
          <w:lang w:val="en-US"/>
        </w:rPr>
        <w:t>I</w:t>
      </w:r>
      <w:r w:rsidRPr="0046308E">
        <w:rPr>
          <w:sz w:val="28"/>
          <w:szCs w:val="28"/>
        </w:rPr>
        <w:t xml:space="preserve"> районный фестиваль трудовых коллективов «Содружество»</w:t>
      </w:r>
      <w:r w:rsidR="00EF6945" w:rsidRPr="0046308E">
        <w:rPr>
          <w:sz w:val="28"/>
          <w:szCs w:val="28"/>
        </w:rPr>
        <w:t xml:space="preserve">. </w:t>
      </w:r>
      <w:r w:rsidRPr="0046308E">
        <w:rPr>
          <w:sz w:val="28"/>
          <w:szCs w:val="28"/>
        </w:rPr>
        <w:t>Более 2000 работников трудовых коллективов состязались в 3-х этапах</w:t>
      </w:r>
      <w:r w:rsidR="00EF6945" w:rsidRPr="0046308E">
        <w:rPr>
          <w:sz w:val="28"/>
          <w:szCs w:val="28"/>
        </w:rPr>
        <w:t xml:space="preserve">. </w:t>
      </w:r>
    </w:p>
    <w:p w:rsidR="00DA3EED" w:rsidRPr="0046308E" w:rsidRDefault="006709B9" w:rsidP="00B83640">
      <w:pPr>
        <w:tabs>
          <w:tab w:val="left" w:pos="3402"/>
        </w:tabs>
        <w:ind w:firstLine="708"/>
        <w:jc w:val="both"/>
        <w:rPr>
          <w:sz w:val="28"/>
          <w:szCs w:val="28"/>
        </w:rPr>
      </w:pPr>
      <w:r w:rsidRPr="0046308E">
        <w:rPr>
          <w:sz w:val="28"/>
          <w:szCs w:val="28"/>
        </w:rPr>
        <w:t>Следует обратить внимание на работу 13 волонтерских отрядов, клубов "Молодая семья", на территории Сарапульского района. Волонтерский корпус в составе 550 человек активно принимал участие во всех районных и поселенческих мероприятиях</w:t>
      </w:r>
      <w:r w:rsidR="00DA3EED" w:rsidRPr="0046308E">
        <w:rPr>
          <w:sz w:val="28"/>
          <w:szCs w:val="28"/>
        </w:rPr>
        <w:t>.</w:t>
      </w:r>
    </w:p>
    <w:p w:rsidR="006709B9" w:rsidRDefault="006709B9" w:rsidP="00B83640">
      <w:pPr>
        <w:jc w:val="both"/>
        <w:rPr>
          <w:rFonts w:eastAsia="Calibri"/>
          <w:bCs/>
          <w:sz w:val="28"/>
          <w:szCs w:val="28"/>
        </w:rPr>
      </w:pPr>
      <w:r w:rsidRPr="0046308E">
        <w:rPr>
          <w:sz w:val="28"/>
          <w:szCs w:val="28"/>
        </w:rPr>
        <w:tab/>
      </w:r>
      <w:r w:rsidRPr="0046308E">
        <w:rPr>
          <w:bCs/>
          <w:sz w:val="28"/>
          <w:szCs w:val="28"/>
        </w:rPr>
        <w:t>Активизировалась проектная деятельность муниципальных</w:t>
      </w:r>
      <w:r>
        <w:rPr>
          <w:bCs/>
          <w:sz w:val="28"/>
          <w:szCs w:val="28"/>
        </w:rPr>
        <w:t xml:space="preserve"> учреждений культуры, как способ инновационного развития и дополнительных ресурсных возможностей.</w:t>
      </w:r>
    </w:p>
    <w:p w:rsidR="006709B9" w:rsidRPr="0077372C" w:rsidRDefault="006709B9" w:rsidP="00B836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культуры «Дом на Кирова» г. Воткинска и компания «Тетерин фильм» для п. Ува</w:t>
      </w:r>
      <w:r w:rsidRPr="0077372C">
        <w:rPr>
          <w:sz w:val="28"/>
          <w:szCs w:val="28"/>
        </w:rPr>
        <w:t xml:space="preserve"> получил</w:t>
      </w:r>
      <w:r>
        <w:rPr>
          <w:sz w:val="28"/>
          <w:szCs w:val="28"/>
        </w:rPr>
        <w:t>и по</w:t>
      </w:r>
      <w:r w:rsidRPr="0077372C">
        <w:rPr>
          <w:sz w:val="28"/>
          <w:szCs w:val="28"/>
        </w:rPr>
        <w:t xml:space="preserve"> 5 миллионов рублей из федерального бюджета на оборудование зал</w:t>
      </w:r>
      <w:r>
        <w:rPr>
          <w:sz w:val="28"/>
          <w:szCs w:val="28"/>
        </w:rPr>
        <w:t>ов</w:t>
      </w:r>
      <w:r w:rsidRPr="0077372C">
        <w:rPr>
          <w:sz w:val="28"/>
          <w:szCs w:val="28"/>
        </w:rPr>
        <w:t xml:space="preserve"> по федеральной программе поддержки кинотеатро</w:t>
      </w:r>
      <w:r>
        <w:rPr>
          <w:sz w:val="28"/>
          <w:szCs w:val="28"/>
        </w:rPr>
        <w:t>в</w:t>
      </w:r>
      <w:r w:rsidRPr="0077372C">
        <w:rPr>
          <w:sz w:val="28"/>
          <w:szCs w:val="28"/>
        </w:rPr>
        <w:t>.</w:t>
      </w:r>
    </w:p>
    <w:p w:rsidR="006709B9" w:rsidRDefault="006709B9" w:rsidP="00B83640">
      <w:pPr>
        <w:ind w:firstLine="567"/>
        <w:jc w:val="both"/>
        <w:rPr>
          <w:sz w:val="28"/>
          <w:szCs w:val="28"/>
        </w:rPr>
      </w:pPr>
      <w:r w:rsidRPr="00691388">
        <w:rPr>
          <w:sz w:val="28"/>
          <w:szCs w:val="28"/>
        </w:rPr>
        <w:t>В течение отчетного года Центр</w:t>
      </w:r>
      <w:r>
        <w:rPr>
          <w:sz w:val="28"/>
          <w:szCs w:val="28"/>
        </w:rPr>
        <w:t>ом</w:t>
      </w:r>
      <w:r w:rsidRPr="00691388">
        <w:rPr>
          <w:sz w:val="28"/>
          <w:szCs w:val="28"/>
        </w:rPr>
        <w:t xml:space="preserve"> русской культуры </w:t>
      </w:r>
      <w:r>
        <w:rPr>
          <w:sz w:val="28"/>
          <w:szCs w:val="28"/>
        </w:rPr>
        <w:t>«</w:t>
      </w:r>
      <w:r w:rsidRPr="00691388">
        <w:rPr>
          <w:sz w:val="28"/>
          <w:szCs w:val="28"/>
        </w:rPr>
        <w:t>Русски</w:t>
      </w:r>
      <w:r>
        <w:rPr>
          <w:sz w:val="28"/>
          <w:szCs w:val="28"/>
        </w:rPr>
        <w:t>й</w:t>
      </w:r>
      <w:r w:rsidRPr="00691388">
        <w:rPr>
          <w:sz w:val="28"/>
          <w:szCs w:val="28"/>
        </w:rPr>
        <w:t xml:space="preserve"> дом</w:t>
      </w:r>
      <w:r>
        <w:rPr>
          <w:sz w:val="28"/>
          <w:szCs w:val="28"/>
        </w:rPr>
        <w:t>» г. Ижевска</w:t>
      </w:r>
      <w:r w:rsidRPr="00691388">
        <w:rPr>
          <w:sz w:val="28"/>
          <w:szCs w:val="28"/>
        </w:rPr>
        <w:t xml:space="preserve"> проведены работы </w:t>
      </w:r>
      <w:r>
        <w:rPr>
          <w:sz w:val="28"/>
          <w:szCs w:val="28"/>
        </w:rPr>
        <w:t xml:space="preserve">за счет внебюджетных средств </w:t>
      </w:r>
      <w:r w:rsidRPr="00691388">
        <w:rPr>
          <w:sz w:val="28"/>
          <w:szCs w:val="28"/>
        </w:rPr>
        <w:t>по ремонт</w:t>
      </w:r>
      <w:r w:rsidR="00131C9B">
        <w:rPr>
          <w:sz w:val="28"/>
          <w:szCs w:val="28"/>
        </w:rPr>
        <w:t>у</w:t>
      </w:r>
      <w:r w:rsidRPr="00691388">
        <w:rPr>
          <w:sz w:val="28"/>
          <w:szCs w:val="28"/>
        </w:rPr>
        <w:t xml:space="preserve"> кинозала. Доход от оказания платных услуг составил более 17,0 млн. рублей. </w:t>
      </w:r>
    </w:p>
    <w:p w:rsidR="006709B9" w:rsidRPr="00BA2BD7" w:rsidRDefault="006709B9" w:rsidP="00B83640">
      <w:pPr>
        <w:ind w:firstLine="567"/>
        <w:jc w:val="both"/>
        <w:rPr>
          <w:sz w:val="28"/>
          <w:szCs w:val="28"/>
        </w:rPr>
      </w:pPr>
      <w:r w:rsidRPr="00BA2BD7">
        <w:rPr>
          <w:bCs/>
          <w:sz w:val="28"/>
          <w:szCs w:val="28"/>
        </w:rPr>
        <w:t>Через Фонд поддержки гражданской активности в малых городах и сельских территориях «Перспектива» Игринский район выиграл грант в размере более 2 млн. рублей</w:t>
      </w:r>
      <w:r w:rsidR="0005376F">
        <w:rPr>
          <w:bCs/>
          <w:sz w:val="28"/>
          <w:szCs w:val="28"/>
        </w:rPr>
        <w:t xml:space="preserve"> на создание Музея исчезнувших деревень</w:t>
      </w:r>
      <w:r w:rsidRPr="00BA2BD7">
        <w:rPr>
          <w:bCs/>
          <w:sz w:val="28"/>
          <w:szCs w:val="28"/>
        </w:rPr>
        <w:t>.</w:t>
      </w:r>
    </w:p>
    <w:p w:rsidR="006709B9" w:rsidRPr="00691388" w:rsidRDefault="006709B9" w:rsidP="00B83640">
      <w:pPr>
        <w:ind w:firstLine="708"/>
        <w:jc w:val="both"/>
        <w:rPr>
          <w:b/>
          <w:i/>
          <w:sz w:val="28"/>
          <w:szCs w:val="28"/>
        </w:rPr>
      </w:pPr>
      <w:r w:rsidRPr="00691388">
        <w:rPr>
          <w:sz w:val="28"/>
          <w:szCs w:val="28"/>
        </w:rPr>
        <w:t>Юкаменский краеведческий музей принял участие в конкурсе на предоставление гранта на поддержку местных инициатив граждан, проживающих в сельской местности и выиграл грант на сумму 1255</w:t>
      </w:r>
      <w:r>
        <w:rPr>
          <w:sz w:val="28"/>
          <w:szCs w:val="28"/>
        </w:rPr>
        <w:t xml:space="preserve">,1тыс. </w:t>
      </w:r>
      <w:r w:rsidRPr="00691388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691388">
        <w:rPr>
          <w:sz w:val="28"/>
          <w:szCs w:val="28"/>
        </w:rPr>
        <w:t>.</w:t>
      </w:r>
    </w:p>
    <w:p w:rsidR="006709B9" w:rsidRDefault="006709B9" w:rsidP="00B83640">
      <w:pPr>
        <w:pStyle w:val="aa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91388">
        <w:rPr>
          <w:sz w:val="28"/>
          <w:szCs w:val="28"/>
        </w:rPr>
        <w:t>оманда Завьяловского района совместно с общественной организацией «Общество русской культуры Удмуртской Республики» выиграли грант фонда Президентских грантов в размере 2</w:t>
      </w:r>
      <w:r>
        <w:rPr>
          <w:sz w:val="28"/>
          <w:szCs w:val="28"/>
        </w:rPr>
        <w:t> </w:t>
      </w:r>
      <w:r w:rsidRPr="00691388">
        <w:rPr>
          <w:sz w:val="28"/>
          <w:szCs w:val="28"/>
        </w:rPr>
        <w:t>10</w:t>
      </w:r>
      <w:r>
        <w:rPr>
          <w:sz w:val="28"/>
          <w:szCs w:val="28"/>
        </w:rPr>
        <w:t>3,0 тыс.</w:t>
      </w:r>
      <w:r w:rsidRPr="00691388">
        <w:rPr>
          <w:sz w:val="28"/>
          <w:szCs w:val="28"/>
        </w:rPr>
        <w:t xml:space="preserve"> рублей на реализацию проекта «Международный фестиваль-конкурс народного</w:t>
      </w:r>
      <w:r>
        <w:rPr>
          <w:sz w:val="28"/>
          <w:szCs w:val="28"/>
        </w:rPr>
        <w:t xml:space="preserve"> творчества «Окно в небо» им. Дмитрия </w:t>
      </w:r>
      <w:r w:rsidRPr="00691388">
        <w:rPr>
          <w:sz w:val="28"/>
          <w:szCs w:val="28"/>
        </w:rPr>
        <w:t>К</w:t>
      </w:r>
      <w:r>
        <w:rPr>
          <w:sz w:val="28"/>
          <w:szCs w:val="28"/>
        </w:rPr>
        <w:t>онстантиновича</w:t>
      </w:r>
      <w:r w:rsidRPr="00691388">
        <w:rPr>
          <w:sz w:val="28"/>
          <w:szCs w:val="28"/>
        </w:rPr>
        <w:t xml:space="preserve"> Зеленина». </w:t>
      </w:r>
    </w:p>
    <w:p w:rsidR="0046308E" w:rsidRDefault="006709B9" w:rsidP="0046308E">
      <w:pPr>
        <w:pStyle w:val="aa"/>
        <w:ind w:left="0" w:firstLine="567"/>
        <w:jc w:val="both"/>
        <w:rPr>
          <w:sz w:val="28"/>
          <w:szCs w:val="28"/>
        </w:rPr>
      </w:pPr>
      <w:r w:rsidRPr="0046308E">
        <w:rPr>
          <w:sz w:val="28"/>
          <w:szCs w:val="28"/>
        </w:rPr>
        <w:t xml:space="preserve">На реализацию проекта </w:t>
      </w:r>
      <w:r w:rsidR="00CA3C07">
        <w:rPr>
          <w:sz w:val="28"/>
          <w:szCs w:val="28"/>
        </w:rPr>
        <w:t xml:space="preserve">«Донды Дор» </w:t>
      </w:r>
      <w:r w:rsidRPr="0046308E">
        <w:rPr>
          <w:sz w:val="28"/>
          <w:szCs w:val="28"/>
        </w:rPr>
        <w:t xml:space="preserve">Глазовский район третий год привлекает финансовые средства от Фонда Тимченко. </w:t>
      </w:r>
      <w:r w:rsidR="0046308E" w:rsidRPr="0046308E">
        <w:rPr>
          <w:sz w:val="28"/>
          <w:szCs w:val="28"/>
        </w:rPr>
        <w:t>В 2017 году получено 700,0 тыс. руб, в 2016 году эта сумма состав</w:t>
      </w:r>
      <w:r w:rsidR="00A912F2">
        <w:rPr>
          <w:sz w:val="28"/>
          <w:szCs w:val="28"/>
        </w:rPr>
        <w:t>ила</w:t>
      </w:r>
      <w:r w:rsidR="0046308E" w:rsidRPr="0046308E">
        <w:rPr>
          <w:sz w:val="28"/>
          <w:szCs w:val="28"/>
        </w:rPr>
        <w:t xml:space="preserve"> 450,0 тыс. руб.</w:t>
      </w:r>
    </w:p>
    <w:p w:rsidR="008121C0" w:rsidRPr="0046308E" w:rsidRDefault="008121C0" w:rsidP="0046308E">
      <w:pPr>
        <w:pStyle w:val="aa"/>
        <w:ind w:left="0"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lastRenderedPageBreak/>
        <w:t>Слова благодарности всем, кто был привлечен в формирование и реализацию данных проектов.</w:t>
      </w:r>
    </w:p>
    <w:p w:rsidR="006709B9" w:rsidRPr="00096080" w:rsidRDefault="006709B9" w:rsidP="00B836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Министерством продолжена работа по п</w:t>
      </w:r>
      <w:r w:rsidRPr="001C63FD">
        <w:rPr>
          <w:sz w:val="28"/>
          <w:szCs w:val="28"/>
        </w:rPr>
        <w:t>ривлечен</w:t>
      </w:r>
      <w:r>
        <w:rPr>
          <w:sz w:val="28"/>
          <w:szCs w:val="28"/>
        </w:rPr>
        <w:t>ию финансовых средств в 2017 году на п</w:t>
      </w:r>
      <w:r w:rsidRPr="00A12C1E">
        <w:rPr>
          <w:sz w:val="28"/>
          <w:szCs w:val="28"/>
        </w:rPr>
        <w:t xml:space="preserve">одключение общедоступных библиотек </w:t>
      </w:r>
      <w:r>
        <w:rPr>
          <w:sz w:val="28"/>
          <w:szCs w:val="28"/>
        </w:rPr>
        <w:t>к сети Интернет, к</w:t>
      </w:r>
      <w:r w:rsidRPr="00A12C1E">
        <w:rPr>
          <w:sz w:val="28"/>
          <w:szCs w:val="28"/>
        </w:rPr>
        <w:t>омплектование книжных фондов библиотек муниципальных образований</w:t>
      </w:r>
      <w:r>
        <w:rPr>
          <w:sz w:val="28"/>
          <w:szCs w:val="28"/>
        </w:rPr>
        <w:t xml:space="preserve"> и д</w:t>
      </w:r>
      <w:r w:rsidRPr="00A12C1E">
        <w:rPr>
          <w:rFonts w:eastAsia="Calibri"/>
          <w:bCs/>
          <w:sz w:val="28"/>
          <w:szCs w:val="28"/>
        </w:rPr>
        <w:t>енежные поощрения лучшим муниципальным учреждениям культуры, находящимся на территориях сельских поселений, и их работникам</w:t>
      </w:r>
      <w:r>
        <w:rPr>
          <w:rFonts w:eastAsia="Calibri"/>
          <w:bCs/>
          <w:sz w:val="28"/>
          <w:szCs w:val="28"/>
        </w:rPr>
        <w:t xml:space="preserve">, на общую сумму 6 761,4 тыс. руб., в том числе из </w:t>
      </w:r>
      <w:r>
        <w:rPr>
          <w:sz w:val="28"/>
          <w:szCs w:val="28"/>
        </w:rPr>
        <w:t>федерального бюджета</w:t>
      </w:r>
      <w:r>
        <w:rPr>
          <w:rFonts w:eastAsia="Calibri"/>
          <w:bCs/>
          <w:sz w:val="28"/>
          <w:szCs w:val="28"/>
        </w:rPr>
        <w:t xml:space="preserve"> - </w:t>
      </w:r>
      <w:r w:rsidRPr="002B56C7">
        <w:rPr>
          <w:rFonts w:eastAsia="Calibri"/>
          <w:bCs/>
          <w:sz w:val="28"/>
          <w:szCs w:val="28"/>
        </w:rPr>
        <w:t>4 665, 4 тыс. руб.</w:t>
      </w:r>
    </w:p>
    <w:p w:rsidR="006709B9" w:rsidRDefault="006709B9" w:rsidP="00B83640">
      <w:pPr>
        <w:ind w:firstLine="709"/>
        <w:jc w:val="both"/>
        <w:rPr>
          <w:sz w:val="28"/>
          <w:szCs w:val="28"/>
        </w:rPr>
      </w:pPr>
      <w:r w:rsidRPr="003D1646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 xml:space="preserve">государственной программы </w:t>
      </w:r>
      <w:r w:rsidRPr="003D1646">
        <w:rPr>
          <w:sz w:val="28"/>
          <w:szCs w:val="28"/>
        </w:rPr>
        <w:t>Удмуртской Республики</w:t>
      </w:r>
      <w:r w:rsidR="00DA3EED">
        <w:rPr>
          <w:sz w:val="28"/>
          <w:szCs w:val="28"/>
        </w:rPr>
        <w:t xml:space="preserve"> </w:t>
      </w:r>
      <w:r w:rsidRPr="003D1646">
        <w:rPr>
          <w:sz w:val="28"/>
          <w:szCs w:val="28"/>
        </w:rPr>
        <w:t xml:space="preserve">«Развитие информационного общества в Удмуртской Республике» </w:t>
      </w:r>
      <w:r w:rsidRPr="00195C31">
        <w:rPr>
          <w:sz w:val="28"/>
          <w:szCs w:val="28"/>
        </w:rPr>
        <w:t>в 2017 году</w:t>
      </w:r>
      <w:r>
        <w:rPr>
          <w:sz w:val="28"/>
          <w:szCs w:val="28"/>
        </w:rPr>
        <w:t xml:space="preserve"> получены денежные средства в размере</w:t>
      </w:r>
      <w:r w:rsidR="00DA3EED">
        <w:rPr>
          <w:sz w:val="28"/>
          <w:szCs w:val="28"/>
        </w:rPr>
        <w:t xml:space="preserve"> </w:t>
      </w:r>
      <w:r w:rsidRPr="00E502DC">
        <w:rPr>
          <w:sz w:val="28"/>
          <w:szCs w:val="28"/>
        </w:rPr>
        <w:t>200,0 тыс. рублей.</w:t>
      </w:r>
      <w:r w:rsidR="0067299D">
        <w:rPr>
          <w:sz w:val="28"/>
          <w:szCs w:val="28"/>
        </w:rPr>
        <w:t xml:space="preserve"> </w:t>
      </w:r>
    </w:p>
    <w:p w:rsidR="00DA3EED" w:rsidRDefault="006709B9" w:rsidP="00B8364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DA3EED">
        <w:rPr>
          <w:rFonts w:ascii="Times New Roman" w:hAnsi="Times New Roman"/>
          <w:sz w:val="28"/>
          <w:szCs w:val="28"/>
        </w:rPr>
        <w:t>На реализацию мероприятий государственной программы республики «Доступная среда» в 2017 году получен</w:t>
      </w:r>
      <w:r w:rsidR="00A912F2">
        <w:rPr>
          <w:rFonts w:ascii="Times New Roman" w:hAnsi="Times New Roman"/>
          <w:sz w:val="28"/>
          <w:szCs w:val="28"/>
        </w:rPr>
        <w:t>о</w:t>
      </w:r>
      <w:r w:rsidR="00DA3EED">
        <w:rPr>
          <w:rFonts w:ascii="Times New Roman" w:hAnsi="Times New Roman"/>
          <w:sz w:val="28"/>
          <w:szCs w:val="28"/>
        </w:rPr>
        <w:t xml:space="preserve"> </w:t>
      </w:r>
      <w:r w:rsidRPr="00DA3EED">
        <w:rPr>
          <w:rFonts w:ascii="Times New Roman" w:hAnsi="Times New Roman"/>
          <w:sz w:val="28"/>
          <w:szCs w:val="28"/>
        </w:rPr>
        <w:t>7 млн. 226,5 тыс. рублей</w:t>
      </w:r>
      <w:r w:rsidR="00DA3EED">
        <w:rPr>
          <w:rFonts w:ascii="Times New Roman" w:hAnsi="Times New Roman"/>
          <w:sz w:val="28"/>
          <w:szCs w:val="28"/>
        </w:rPr>
        <w:t xml:space="preserve"> (</w:t>
      </w:r>
      <w:r w:rsidRPr="00DA3EED">
        <w:rPr>
          <w:rFonts w:ascii="Times New Roman" w:hAnsi="Times New Roman"/>
          <w:sz w:val="28"/>
          <w:szCs w:val="28"/>
        </w:rPr>
        <w:t>бюджет</w:t>
      </w:r>
      <w:r w:rsidR="00DA3EED">
        <w:rPr>
          <w:rFonts w:ascii="Times New Roman" w:hAnsi="Times New Roman"/>
          <w:sz w:val="28"/>
          <w:szCs w:val="28"/>
        </w:rPr>
        <w:t xml:space="preserve"> УР</w:t>
      </w:r>
      <w:r w:rsidRPr="00DA3EED">
        <w:rPr>
          <w:rFonts w:ascii="Times New Roman" w:hAnsi="Times New Roman"/>
          <w:sz w:val="28"/>
          <w:szCs w:val="28"/>
        </w:rPr>
        <w:t xml:space="preserve"> – 5 млн. 690,8 тыс. рублей</w:t>
      </w:r>
      <w:r w:rsidR="00DA3EED">
        <w:rPr>
          <w:rFonts w:ascii="Times New Roman" w:hAnsi="Times New Roman"/>
          <w:sz w:val="28"/>
          <w:szCs w:val="28"/>
        </w:rPr>
        <w:t>)</w:t>
      </w:r>
      <w:r w:rsidR="0067299D" w:rsidRPr="00DA3EED">
        <w:rPr>
          <w:rFonts w:ascii="Times New Roman" w:hAnsi="Times New Roman"/>
          <w:sz w:val="28"/>
          <w:szCs w:val="28"/>
        </w:rPr>
        <w:t xml:space="preserve"> </w:t>
      </w:r>
      <w:r w:rsidR="00530A23">
        <w:rPr>
          <w:rFonts w:ascii="Times New Roman" w:hAnsi="Times New Roman"/>
          <w:sz w:val="28"/>
          <w:szCs w:val="28"/>
        </w:rPr>
        <w:t>на</w:t>
      </w:r>
      <w:r w:rsidRPr="00DA3EED">
        <w:rPr>
          <w:rFonts w:ascii="Times New Roman" w:hAnsi="Times New Roman"/>
          <w:sz w:val="28"/>
          <w:szCs w:val="28"/>
        </w:rPr>
        <w:t xml:space="preserve"> адапт</w:t>
      </w:r>
      <w:r w:rsidR="00530A23">
        <w:rPr>
          <w:rFonts w:ascii="Times New Roman" w:hAnsi="Times New Roman"/>
          <w:sz w:val="28"/>
          <w:szCs w:val="28"/>
        </w:rPr>
        <w:t xml:space="preserve">ацию </w:t>
      </w:r>
      <w:r w:rsidRPr="00DA3EED">
        <w:rPr>
          <w:rFonts w:ascii="Times New Roman" w:hAnsi="Times New Roman"/>
          <w:sz w:val="28"/>
          <w:szCs w:val="28"/>
        </w:rPr>
        <w:t>Удмуртск</w:t>
      </w:r>
      <w:r w:rsidR="00530A23">
        <w:rPr>
          <w:rFonts w:ascii="Times New Roman" w:hAnsi="Times New Roman"/>
          <w:sz w:val="28"/>
          <w:szCs w:val="28"/>
        </w:rPr>
        <w:t>ого</w:t>
      </w:r>
      <w:r w:rsidRPr="00DA3EED">
        <w:rPr>
          <w:rFonts w:ascii="Times New Roman" w:hAnsi="Times New Roman"/>
          <w:sz w:val="28"/>
          <w:szCs w:val="28"/>
        </w:rPr>
        <w:t xml:space="preserve"> республиканск</w:t>
      </w:r>
      <w:r w:rsidR="00530A23">
        <w:rPr>
          <w:rFonts w:ascii="Times New Roman" w:hAnsi="Times New Roman"/>
          <w:sz w:val="28"/>
          <w:szCs w:val="28"/>
        </w:rPr>
        <w:t>ого</w:t>
      </w:r>
      <w:r w:rsidRPr="00DA3EED">
        <w:rPr>
          <w:rFonts w:ascii="Times New Roman" w:hAnsi="Times New Roman"/>
          <w:sz w:val="28"/>
          <w:szCs w:val="28"/>
        </w:rPr>
        <w:t xml:space="preserve"> музе</w:t>
      </w:r>
      <w:r w:rsidR="00530A23">
        <w:rPr>
          <w:rFonts w:ascii="Times New Roman" w:hAnsi="Times New Roman"/>
          <w:sz w:val="28"/>
          <w:szCs w:val="28"/>
        </w:rPr>
        <w:t>я</w:t>
      </w:r>
      <w:r w:rsidRPr="00DA3EED">
        <w:rPr>
          <w:rFonts w:ascii="Times New Roman" w:hAnsi="Times New Roman"/>
          <w:sz w:val="28"/>
          <w:szCs w:val="28"/>
        </w:rPr>
        <w:t xml:space="preserve"> изобразительных искусств</w:t>
      </w:r>
      <w:r w:rsidR="00530A23">
        <w:rPr>
          <w:rFonts w:ascii="Times New Roman" w:hAnsi="Times New Roman"/>
          <w:sz w:val="28"/>
          <w:szCs w:val="28"/>
        </w:rPr>
        <w:t xml:space="preserve"> и</w:t>
      </w:r>
      <w:r w:rsidRPr="00DA3EED">
        <w:rPr>
          <w:rFonts w:ascii="Times New Roman" w:hAnsi="Times New Roman"/>
          <w:sz w:val="28"/>
          <w:szCs w:val="28"/>
        </w:rPr>
        <w:t xml:space="preserve"> Удмуртск</w:t>
      </w:r>
      <w:r w:rsidR="00530A23">
        <w:rPr>
          <w:rFonts w:ascii="Times New Roman" w:hAnsi="Times New Roman"/>
          <w:sz w:val="28"/>
          <w:szCs w:val="28"/>
        </w:rPr>
        <w:t>ого</w:t>
      </w:r>
      <w:r w:rsidRPr="00DA3EED">
        <w:rPr>
          <w:rFonts w:ascii="Times New Roman" w:hAnsi="Times New Roman"/>
          <w:sz w:val="28"/>
          <w:szCs w:val="28"/>
        </w:rPr>
        <w:t xml:space="preserve"> республиканск</w:t>
      </w:r>
      <w:r w:rsidR="00530A23">
        <w:rPr>
          <w:rFonts w:ascii="Times New Roman" w:hAnsi="Times New Roman"/>
          <w:sz w:val="28"/>
          <w:szCs w:val="28"/>
        </w:rPr>
        <w:t>ого</w:t>
      </w:r>
      <w:r w:rsidRPr="00DA3EED">
        <w:rPr>
          <w:rFonts w:ascii="Times New Roman" w:hAnsi="Times New Roman"/>
          <w:sz w:val="28"/>
          <w:szCs w:val="28"/>
        </w:rPr>
        <w:t xml:space="preserve"> колледж</w:t>
      </w:r>
      <w:r w:rsidR="00530A23">
        <w:rPr>
          <w:rFonts w:ascii="Times New Roman" w:hAnsi="Times New Roman"/>
          <w:sz w:val="28"/>
          <w:szCs w:val="28"/>
        </w:rPr>
        <w:t>а</w:t>
      </w:r>
      <w:r w:rsidRPr="00DA3EED">
        <w:rPr>
          <w:rFonts w:ascii="Times New Roman" w:hAnsi="Times New Roman"/>
          <w:sz w:val="28"/>
          <w:szCs w:val="28"/>
        </w:rPr>
        <w:t xml:space="preserve"> культуры. </w:t>
      </w:r>
      <w:r w:rsidR="00DA3EED">
        <w:rPr>
          <w:rFonts w:ascii="Times New Roman" w:hAnsi="Times New Roman"/>
          <w:sz w:val="28"/>
          <w:szCs w:val="28"/>
        </w:rPr>
        <w:t>Всего</w:t>
      </w:r>
      <w:r w:rsidRPr="00DA3EED">
        <w:rPr>
          <w:rFonts w:ascii="Times New Roman" w:hAnsi="Times New Roman"/>
          <w:sz w:val="28"/>
          <w:szCs w:val="28"/>
        </w:rPr>
        <w:t xml:space="preserve"> </w:t>
      </w:r>
      <w:r w:rsidR="000B6227">
        <w:rPr>
          <w:rFonts w:ascii="Times New Roman" w:hAnsi="Times New Roman"/>
          <w:sz w:val="28"/>
          <w:szCs w:val="28"/>
        </w:rPr>
        <w:t xml:space="preserve">за период действия Программы </w:t>
      </w:r>
      <w:r w:rsidRPr="00DA3EED">
        <w:rPr>
          <w:rFonts w:ascii="Times New Roman" w:hAnsi="Times New Roman"/>
          <w:sz w:val="28"/>
          <w:szCs w:val="28"/>
        </w:rPr>
        <w:t>адаптировано</w:t>
      </w:r>
      <w:r w:rsidR="00DA3EED">
        <w:rPr>
          <w:rFonts w:ascii="Times New Roman" w:hAnsi="Times New Roman"/>
          <w:sz w:val="28"/>
          <w:szCs w:val="28"/>
        </w:rPr>
        <w:t xml:space="preserve"> 19 учреждений культуры</w:t>
      </w:r>
      <w:r w:rsidRPr="00DA3EED">
        <w:rPr>
          <w:rFonts w:ascii="Times New Roman" w:hAnsi="Times New Roman"/>
          <w:sz w:val="28"/>
          <w:szCs w:val="28"/>
        </w:rPr>
        <w:t xml:space="preserve">. </w:t>
      </w:r>
    </w:p>
    <w:p w:rsidR="008E4AF2" w:rsidRPr="00DA3EED" w:rsidRDefault="00DA3EED" w:rsidP="00B8364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2017 году при поддержке Минкультуры России </w:t>
      </w:r>
      <w:r w:rsidR="00530A23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инистерством </w:t>
      </w:r>
      <w:r w:rsidR="00013A9C">
        <w:rPr>
          <w:rFonts w:ascii="Times New Roman" w:hAnsi="Times New Roman"/>
          <w:sz w:val="28"/>
          <w:szCs w:val="28"/>
        </w:rPr>
        <w:t xml:space="preserve">впервые </w:t>
      </w:r>
      <w:r w:rsidR="000B6227">
        <w:rPr>
          <w:rFonts w:ascii="Times New Roman" w:hAnsi="Times New Roman"/>
          <w:sz w:val="28"/>
          <w:szCs w:val="28"/>
        </w:rPr>
        <w:t xml:space="preserve">на территории Республики </w:t>
      </w:r>
      <w:r w:rsidR="008E4AF2" w:rsidRPr="00DA3EED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веден</w:t>
      </w:r>
      <w:r w:rsidR="008E4AF2" w:rsidRPr="00DA3EED">
        <w:rPr>
          <w:rFonts w:ascii="Times New Roman" w:hAnsi="Times New Roman"/>
          <w:sz w:val="28"/>
          <w:szCs w:val="28"/>
        </w:rPr>
        <w:t xml:space="preserve"> Форум-презентация лучших практик субъектов Российской Федерации по доступности услуг для граждан старшего поколения. На Форум съехались представители 15 субъектов РФ.</w:t>
      </w:r>
    </w:p>
    <w:p w:rsidR="006709B9" w:rsidRPr="00E52629" w:rsidRDefault="006709B9" w:rsidP="00B83640">
      <w:pPr>
        <w:ind w:firstLine="709"/>
        <w:jc w:val="both"/>
        <w:rPr>
          <w:sz w:val="28"/>
          <w:szCs w:val="28"/>
        </w:rPr>
      </w:pPr>
    </w:p>
    <w:p w:rsidR="006709B9" w:rsidRDefault="006709B9" w:rsidP="00B8364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FB0ADC">
        <w:rPr>
          <w:rFonts w:ascii="Times New Roman" w:hAnsi="Times New Roman"/>
          <w:sz w:val="28"/>
          <w:szCs w:val="28"/>
        </w:rPr>
        <w:t xml:space="preserve">Национальный центр декоративно-прикладного искусства и ремёсел провёл акцию «Неделя ремесла - 2017», посвящённую Международному дню музеев. Специалисты Национального центра, Балезинского, Якшур-Бодьинского и Центра ремесел г. Глазова приняли участие во Всероссийском конкурсе народных мастеров «Русь мастеровая» в г. Санкт-Петербурге. </w:t>
      </w:r>
    </w:p>
    <w:p w:rsidR="006709B9" w:rsidRPr="00AD53B5" w:rsidRDefault="006709B9" w:rsidP="00B83640">
      <w:pPr>
        <w:pStyle w:val="a5"/>
        <w:tabs>
          <w:tab w:val="left" w:pos="748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D53B5">
        <w:rPr>
          <w:rFonts w:ascii="Times New Roman" w:hAnsi="Times New Roman"/>
          <w:sz w:val="28"/>
          <w:szCs w:val="28"/>
        </w:rPr>
        <w:t>Из представленных Домами ремесел на рассмотрение художественного совета Национального центра 2410 изделий</w:t>
      </w:r>
      <w:r>
        <w:rPr>
          <w:rFonts w:ascii="Times New Roman" w:hAnsi="Times New Roman"/>
          <w:sz w:val="28"/>
          <w:szCs w:val="28"/>
        </w:rPr>
        <w:t>,</w:t>
      </w:r>
      <w:r w:rsidRPr="00AD53B5">
        <w:rPr>
          <w:rFonts w:ascii="Times New Roman" w:hAnsi="Times New Roman"/>
          <w:sz w:val="28"/>
          <w:szCs w:val="28"/>
        </w:rPr>
        <w:t xml:space="preserve"> 310 внесены в республиканский электронный каталог</w:t>
      </w:r>
      <w:r w:rsidR="00E429DA">
        <w:rPr>
          <w:rFonts w:ascii="Times New Roman" w:hAnsi="Times New Roman"/>
          <w:sz w:val="28"/>
          <w:szCs w:val="28"/>
        </w:rPr>
        <w:t>,</w:t>
      </w:r>
      <w:r w:rsidR="0067299D">
        <w:rPr>
          <w:rFonts w:ascii="Times New Roman" w:hAnsi="Times New Roman"/>
          <w:sz w:val="28"/>
          <w:szCs w:val="28"/>
        </w:rPr>
        <w:t xml:space="preserve"> </w:t>
      </w:r>
      <w:r w:rsidR="00E429DA">
        <w:rPr>
          <w:rFonts w:ascii="Times New Roman" w:hAnsi="Times New Roman"/>
          <w:sz w:val="28"/>
          <w:szCs w:val="28"/>
        </w:rPr>
        <w:t>и</w:t>
      </w:r>
      <w:r w:rsidRPr="00AD53B5">
        <w:rPr>
          <w:rFonts w:ascii="Times New Roman" w:hAnsi="Times New Roman"/>
          <w:sz w:val="28"/>
          <w:szCs w:val="28"/>
        </w:rPr>
        <w:t>з них -210 изделий были признаны особо ценными</w:t>
      </w:r>
      <w:r>
        <w:rPr>
          <w:rFonts w:ascii="Times New Roman" w:hAnsi="Times New Roman"/>
          <w:sz w:val="28"/>
          <w:szCs w:val="28"/>
        </w:rPr>
        <w:t>.</w:t>
      </w:r>
    </w:p>
    <w:p w:rsidR="00530A23" w:rsidRDefault="006709B9" w:rsidP="00B8364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530A23">
        <w:rPr>
          <w:rFonts w:ascii="Times New Roman" w:hAnsi="Times New Roman"/>
          <w:sz w:val="28"/>
          <w:szCs w:val="28"/>
        </w:rPr>
        <w:t>Наибольшее количество изделий, внесённых в электронный каталог, имеют:</w:t>
      </w:r>
      <w:r w:rsidR="00530A23" w:rsidRPr="00530A23">
        <w:rPr>
          <w:rFonts w:ascii="Times New Roman" w:hAnsi="Times New Roman"/>
          <w:sz w:val="28"/>
          <w:szCs w:val="28"/>
        </w:rPr>
        <w:t xml:space="preserve"> </w:t>
      </w:r>
      <w:r w:rsidRPr="00530A23">
        <w:rPr>
          <w:rFonts w:ascii="Times New Roman" w:hAnsi="Times New Roman"/>
          <w:sz w:val="28"/>
          <w:szCs w:val="28"/>
        </w:rPr>
        <w:t>Алнашский Дом ремёсел – 37</w:t>
      </w:r>
      <w:r w:rsidR="00530A23" w:rsidRPr="00530A23">
        <w:rPr>
          <w:rFonts w:ascii="Times New Roman" w:hAnsi="Times New Roman"/>
          <w:sz w:val="28"/>
          <w:szCs w:val="28"/>
        </w:rPr>
        <w:t xml:space="preserve">, </w:t>
      </w:r>
      <w:r w:rsidRPr="00530A23">
        <w:rPr>
          <w:rFonts w:ascii="Times New Roman" w:hAnsi="Times New Roman"/>
          <w:sz w:val="28"/>
          <w:szCs w:val="28"/>
        </w:rPr>
        <w:t>Дебесский районный Дом ремесел – 27</w:t>
      </w:r>
      <w:r w:rsidR="00530A23" w:rsidRPr="00530A23">
        <w:rPr>
          <w:rFonts w:ascii="Times New Roman" w:hAnsi="Times New Roman"/>
          <w:sz w:val="28"/>
          <w:szCs w:val="28"/>
        </w:rPr>
        <w:t xml:space="preserve">, </w:t>
      </w:r>
      <w:r w:rsidRPr="00530A23">
        <w:rPr>
          <w:rFonts w:ascii="Times New Roman" w:hAnsi="Times New Roman"/>
          <w:sz w:val="28"/>
          <w:szCs w:val="28"/>
        </w:rPr>
        <w:t>Центр ремёсел» г. Глазова - 26</w:t>
      </w:r>
      <w:r w:rsidR="00530A23" w:rsidRPr="00530A23">
        <w:rPr>
          <w:rFonts w:ascii="Times New Roman" w:hAnsi="Times New Roman"/>
          <w:sz w:val="28"/>
          <w:szCs w:val="28"/>
        </w:rPr>
        <w:t>.</w:t>
      </w:r>
    </w:p>
    <w:p w:rsidR="0046308E" w:rsidRDefault="006709B9" w:rsidP="00B8364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373EF9">
        <w:rPr>
          <w:rFonts w:ascii="Times New Roman" w:hAnsi="Times New Roman"/>
          <w:sz w:val="28"/>
          <w:szCs w:val="28"/>
        </w:rPr>
        <w:t>В течение 2017 года был проведен анализ деятельности Центров (Домов) ремесел по привлечению внебюджетных средств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73EF9">
        <w:rPr>
          <w:rFonts w:ascii="Times New Roman" w:hAnsi="Times New Roman"/>
          <w:sz w:val="28"/>
          <w:szCs w:val="28"/>
        </w:rPr>
        <w:t xml:space="preserve">по отношению к бюджету </w:t>
      </w:r>
      <w:r w:rsidRPr="00530A23">
        <w:rPr>
          <w:rFonts w:ascii="Times New Roman" w:hAnsi="Times New Roman"/>
          <w:sz w:val="28"/>
          <w:szCs w:val="28"/>
        </w:rPr>
        <w:t xml:space="preserve">он составил </w:t>
      </w:r>
      <w:r w:rsidRPr="00530A23">
        <w:rPr>
          <w:rFonts w:ascii="Times New Roman" w:hAnsi="Times New Roman"/>
          <w:b/>
          <w:sz w:val="28"/>
          <w:szCs w:val="28"/>
        </w:rPr>
        <w:t>6,7</w:t>
      </w:r>
      <w:r w:rsidRPr="00530A23">
        <w:rPr>
          <w:rFonts w:ascii="Times New Roman" w:hAnsi="Times New Roman"/>
          <w:sz w:val="28"/>
          <w:szCs w:val="28"/>
        </w:rPr>
        <w:t xml:space="preserve"> процентов. </w:t>
      </w:r>
      <w:r w:rsidR="008121C0">
        <w:rPr>
          <w:rFonts w:ascii="Times New Roman" w:hAnsi="Times New Roman"/>
          <w:sz w:val="28"/>
          <w:szCs w:val="28"/>
        </w:rPr>
        <w:t>Абсолютно правильные рекомендации по увеличению этой составляющей звучат в адрес центров и нам необходимо объединить усилия для решения этой задачи.</w:t>
      </w:r>
    </w:p>
    <w:p w:rsidR="006709B9" w:rsidRPr="0046308E" w:rsidRDefault="006709B9" w:rsidP="00B83640">
      <w:pPr>
        <w:pStyle w:val="a5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6308E">
        <w:rPr>
          <w:rFonts w:ascii="Times New Roman" w:hAnsi="Times New Roman"/>
          <w:i/>
          <w:sz w:val="28"/>
          <w:szCs w:val="28"/>
        </w:rPr>
        <w:t>Доля внебюджетных средств Домов ремесел: Глазовского (15,6 %), Алнашского (14,3 %)</w:t>
      </w:r>
      <w:r w:rsidR="00530A23" w:rsidRPr="0046308E">
        <w:rPr>
          <w:rFonts w:ascii="Times New Roman" w:hAnsi="Times New Roman"/>
          <w:i/>
          <w:sz w:val="28"/>
          <w:szCs w:val="28"/>
        </w:rPr>
        <w:t>,</w:t>
      </w:r>
      <w:r w:rsidRPr="0046308E">
        <w:rPr>
          <w:rFonts w:ascii="Times New Roman" w:hAnsi="Times New Roman"/>
          <w:i/>
          <w:sz w:val="28"/>
          <w:szCs w:val="28"/>
        </w:rPr>
        <w:t xml:space="preserve"> Кизнерского (11,2 %) </w:t>
      </w:r>
      <w:r w:rsidR="00530A23" w:rsidRPr="0046308E">
        <w:rPr>
          <w:rFonts w:ascii="Times New Roman" w:hAnsi="Times New Roman"/>
          <w:i/>
          <w:sz w:val="28"/>
          <w:szCs w:val="28"/>
        </w:rPr>
        <w:t>и Шарканского (8,9 %)</w:t>
      </w:r>
      <w:r w:rsidRPr="0046308E">
        <w:rPr>
          <w:rFonts w:ascii="Times New Roman" w:hAnsi="Times New Roman"/>
          <w:i/>
          <w:sz w:val="28"/>
          <w:szCs w:val="28"/>
        </w:rPr>
        <w:t xml:space="preserve">. </w:t>
      </w:r>
    </w:p>
    <w:p w:rsidR="006709B9" w:rsidRPr="00FB0ADC" w:rsidRDefault="006709B9" w:rsidP="00B8364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373EF9">
        <w:rPr>
          <w:rFonts w:ascii="Times New Roman" w:hAnsi="Times New Roman"/>
          <w:sz w:val="28"/>
          <w:szCs w:val="28"/>
        </w:rPr>
        <w:t>Особо следует отметить работу Центра ремесел и туризма Сарапульского района. Успешная планомерная работа руководителя и творческого коллектива учреждения позволила им перевыполнить основную часть объемных показателей.</w:t>
      </w:r>
      <w:r w:rsidR="00530A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Центром п</w:t>
      </w:r>
      <w:r w:rsidRPr="00FB0ADC">
        <w:rPr>
          <w:rFonts w:ascii="Times New Roman" w:hAnsi="Times New Roman"/>
          <w:sz w:val="28"/>
          <w:szCs w:val="28"/>
        </w:rPr>
        <w:t xml:space="preserve">одготовлены методические пособия: </w:t>
      </w:r>
      <w:r w:rsidRPr="00FB0ADC">
        <w:rPr>
          <w:rFonts w:ascii="Times New Roman" w:hAnsi="Times New Roman"/>
          <w:sz w:val="28"/>
          <w:szCs w:val="28"/>
        </w:rPr>
        <w:lastRenderedPageBreak/>
        <w:t>«Школа ткачества», «Быз</w:t>
      </w:r>
      <w:r>
        <w:rPr>
          <w:rFonts w:ascii="Times New Roman" w:hAnsi="Times New Roman"/>
          <w:sz w:val="28"/>
          <w:szCs w:val="28"/>
        </w:rPr>
        <w:t>»</w:t>
      </w:r>
      <w:r w:rsidRPr="00FB0ADC">
        <w:rPr>
          <w:rFonts w:ascii="Times New Roman" w:hAnsi="Times New Roman"/>
          <w:sz w:val="28"/>
          <w:szCs w:val="28"/>
        </w:rPr>
        <w:t xml:space="preserve"> (удмуртская волынка), «Заготовка и обработка корня».</w:t>
      </w:r>
    </w:p>
    <w:p w:rsidR="006709B9" w:rsidRPr="002F4BE1" w:rsidRDefault="000B6227" w:rsidP="00B8364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Национальным центром с</w:t>
      </w:r>
      <w:r w:rsidR="006709B9" w:rsidRPr="002F4BE1">
        <w:rPr>
          <w:rFonts w:ascii="Times New Roman" w:hAnsi="Times New Roman"/>
          <w:sz w:val="28"/>
          <w:szCs w:val="28"/>
        </w:rPr>
        <w:t>овместно со специалистами Удмуртского государственного университета, Национального музея им. К.Герда, а также представителями Книжного издательства «Удмуртия</w:t>
      </w:r>
      <w:r w:rsidR="006709B9">
        <w:rPr>
          <w:rFonts w:ascii="Times New Roman" w:hAnsi="Times New Roman"/>
          <w:sz w:val="28"/>
          <w:szCs w:val="28"/>
        </w:rPr>
        <w:t>» н</w:t>
      </w:r>
      <w:r w:rsidR="006709B9" w:rsidRPr="00FB0ADC">
        <w:rPr>
          <w:rFonts w:ascii="Times New Roman" w:hAnsi="Times New Roman"/>
          <w:sz w:val="28"/>
          <w:szCs w:val="28"/>
        </w:rPr>
        <w:t xml:space="preserve">ачата работа по </w:t>
      </w:r>
      <w:r w:rsidR="006709B9">
        <w:rPr>
          <w:rFonts w:ascii="Times New Roman" w:hAnsi="Times New Roman"/>
          <w:sz w:val="28"/>
          <w:szCs w:val="28"/>
        </w:rPr>
        <w:t xml:space="preserve">созданию </w:t>
      </w:r>
      <w:r w:rsidR="006709B9" w:rsidRPr="00FB0ADC">
        <w:rPr>
          <w:rFonts w:ascii="Times New Roman" w:hAnsi="Times New Roman"/>
          <w:sz w:val="28"/>
          <w:szCs w:val="28"/>
        </w:rPr>
        <w:t>книг</w:t>
      </w:r>
      <w:r w:rsidR="006709B9">
        <w:rPr>
          <w:rFonts w:ascii="Times New Roman" w:hAnsi="Times New Roman"/>
          <w:sz w:val="28"/>
          <w:szCs w:val="28"/>
        </w:rPr>
        <w:t xml:space="preserve">и, </w:t>
      </w:r>
      <w:r w:rsidR="006709B9" w:rsidRPr="00FB0ADC">
        <w:rPr>
          <w:rFonts w:ascii="Times New Roman" w:hAnsi="Times New Roman"/>
          <w:sz w:val="28"/>
          <w:szCs w:val="28"/>
        </w:rPr>
        <w:t>по</w:t>
      </w:r>
      <w:r w:rsidR="006709B9">
        <w:rPr>
          <w:rFonts w:ascii="Times New Roman" w:hAnsi="Times New Roman"/>
          <w:sz w:val="28"/>
          <w:szCs w:val="28"/>
        </w:rPr>
        <w:t>священной</w:t>
      </w:r>
      <w:r w:rsidR="006709B9" w:rsidRPr="00FB0ADC">
        <w:rPr>
          <w:rFonts w:ascii="Times New Roman" w:hAnsi="Times New Roman"/>
          <w:sz w:val="28"/>
          <w:szCs w:val="28"/>
        </w:rPr>
        <w:t xml:space="preserve"> удмуртской одежд</w:t>
      </w:r>
      <w:r w:rsidR="006709B9">
        <w:rPr>
          <w:rFonts w:ascii="Times New Roman" w:hAnsi="Times New Roman"/>
          <w:sz w:val="28"/>
          <w:szCs w:val="28"/>
        </w:rPr>
        <w:t>е</w:t>
      </w:r>
      <w:r w:rsidR="006709B9" w:rsidRPr="00FB0ADC">
        <w:rPr>
          <w:rFonts w:ascii="Times New Roman" w:hAnsi="Times New Roman"/>
          <w:sz w:val="28"/>
          <w:szCs w:val="28"/>
        </w:rPr>
        <w:t xml:space="preserve">. </w:t>
      </w:r>
    </w:p>
    <w:p w:rsidR="00530A23" w:rsidRDefault="00530A23" w:rsidP="00B83640">
      <w:pPr>
        <w:jc w:val="both"/>
        <w:rPr>
          <w:sz w:val="28"/>
          <w:szCs w:val="28"/>
        </w:rPr>
      </w:pPr>
    </w:p>
    <w:p w:rsidR="0046308E" w:rsidRPr="006A168C" w:rsidRDefault="0046308E" w:rsidP="0046308E">
      <w:pPr>
        <w:ind w:firstLine="567"/>
        <w:jc w:val="both"/>
        <w:rPr>
          <w:sz w:val="28"/>
          <w:szCs w:val="28"/>
        </w:rPr>
      </w:pPr>
      <w:bookmarkStart w:id="1" w:name="page11"/>
      <w:bookmarkEnd w:id="1"/>
      <w:r w:rsidRPr="0046308E">
        <w:rPr>
          <w:sz w:val="28"/>
          <w:szCs w:val="28"/>
        </w:rPr>
        <w:t xml:space="preserve">2017 год стал важным этапом в развитии библиотечного дела. Принят Закон Удмуртской Республики «Об организации библиотечного обслуживания населения </w:t>
      </w:r>
      <w:r w:rsidRPr="0046308E">
        <w:rPr>
          <w:rFonts w:eastAsia="Calibri"/>
          <w:sz w:val="28"/>
          <w:szCs w:val="28"/>
        </w:rPr>
        <w:t xml:space="preserve">государственными библиотеками </w:t>
      </w:r>
      <w:r w:rsidRPr="0046308E">
        <w:rPr>
          <w:sz w:val="28"/>
          <w:szCs w:val="28"/>
        </w:rPr>
        <w:t xml:space="preserve">Удмуртской Республики, </w:t>
      </w:r>
      <w:r w:rsidRPr="0046308E">
        <w:rPr>
          <w:rFonts w:eastAsia="Calibri"/>
          <w:sz w:val="28"/>
          <w:szCs w:val="28"/>
        </w:rPr>
        <w:t xml:space="preserve">комплектования и обеспечения сохранности их библиотечных фондов и обязательном экземпляре документов Удмуртской Республики», регламентирующий деятельность государственных библиотек. Закон </w:t>
      </w:r>
      <w:r w:rsidRPr="0046308E">
        <w:rPr>
          <w:color w:val="000000"/>
          <w:sz w:val="28"/>
          <w:szCs w:val="28"/>
        </w:rPr>
        <w:t>стал</w:t>
      </w:r>
      <w:r w:rsidRPr="0046308E">
        <w:rPr>
          <w:sz w:val="28"/>
          <w:szCs w:val="28"/>
        </w:rPr>
        <w:t xml:space="preserve"> </w:t>
      </w:r>
      <w:r w:rsidRPr="0046308E">
        <w:rPr>
          <w:color w:val="000000"/>
          <w:sz w:val="28"/>
          <w:szCs w:val="28"/>
        </w:rPr>
        <w:t xml:space="preserve">правовой основой изменений в </w:t>
      </w:r>
      <w:r w:rsidRPr="006A168C">
        <w:rPr>
          <w:sz w:val="28"/>
          <w:szCs w:val="28"/>
        </w:rPr>
        <w:t>библиотечной сфере республики.</w:t>
      </w:r>
    </w:p>
    <w:p w:rsidR="0046308E" w:rsidRPr="008B10C4" w:rsidRDefault="0046308E" w:rsidP="0046308E">
      <w:pPr>
        <w:ind w:firstLine="709"/>
        <w:jc w:val="both"/>
        <w:rPr>
          <w:sz w:val="28"/>
          <w:szCs w:val="28"/>
        </w:rPr>
      </w:pPr>
      <w:r w:rsidRPr="008B10C4">
        <w:rPr>
          <w:sz w:val="28"/>
          <w:szCs w:val="28"/>
        </w:rPr>
        <w:t xml:space="preserve">Библиотечное обслуживание населения </w:t>
      </w:r>
      <w:r w:rsidR="00A912F2">
        <w:rPr>
          <w:sz w:val="28"/>
          <w:szCs w:val="28"/>
        </w:rPr>
        <w:t>р</w:t>
      </w:r>
      <w:r w:rsidRPr="008B10C4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 xml:space="preserve">в настоящее время </w:t>
      </w:r>
      <w:r w:rsidRPr="008B10C4">
        <w:rPr>
          <w:sz w:val="28"/>
          <w:szCs w:val="28"/>
        </w:rPr>
        <w:t>осуществляют 538 общедоступных библиотек, из них 536 муниципальны</w:t>
      </w:r>
      <w:r>
        <w:rPr>
          <w:sz w:val="28"/>
          <w:szCs w:val="28"/>
        </w:rPr>
        <w:t>х</w:t>
      </w:r>
      <w:r w:rsidRPr="008B10C4">
        <w:rPr>
          <w:sz w:val="28"/>
          <w:szCs w:val="28"/>
        </w:rPr>
        <w:t xml:space="preserve"> и 2 государственные библиотеки. </w:t>
      </w:r>
    </w:p>
    <w:p w:rsidR="006709B9" w:rsidRPr="008B10C4" w:rsidRDefault="006709B9" w:rsidP="00B83640">
      <w:pPr>
        <w:ind w:firstLine="709"/>
        <w:jc w:val="both"/>
        <w:rPr>
          <w:sz w:val="28"/>
          <w:szCs w:val="28"/>
        </w:rPr>
      </w:pPr>
      <w:r w:rsidRPr="008B10C4">
        <w:rPr>
          <w:sz w:val="28"/>
          <w:szCs w:val="28"/>
        </w:rPr>
        <w:t>Следует отметить, что в 2017 году впервые за последние годы наблюдается увеличение основных показателей деятельности библиотек:</w:t>
      </w:r>
    </w:p>
    <w:p w:rsidR="006709B9" w:rsidRPr="00F6200D" w:rsidRDefault="006709B9" w:rsidP="00B83640">
      <w:pPr>
        <w:ind w:firstLine="709"/>
        <w:jc w:val="both"/>
        <w:rPr>
          <w:sz w:val="28"/>
          <w:szCs w:val="28"/>
        </w:rPr>
      </w:pPr>
      <w:r w:rsidRPr="00F6200D">
        <w:rPr>
          <w:sz w:val="28"/>
          <w:szCs w:val="28"/>
        </w:rPr>
        <w:t>- охват насел</w:t>
      </w:r>
      <w:r w:rsidR="00050254" w:rsidRPr="00F6200D">
        <w:rPr>
          <w:sz w:val="28"/>
          <w:szCs w:val="28"/>
        </w:rPr>
        <w:t>ения библиотечным обслуживанием вырос на 0,2% по сравнению с 2016 годом;</w:t>
      </w:r>
    </w:p>
    <w:p w:rsidR="006709B9" w:rsidRPr="00DD222D" w:rsidRDefault="006709B9" w:rsidP="00B83640">
      <w:pPr>
        <w:ind w:firstLine="709"/>
        <w:jc w:val="both"/>
        <w:rPr>
          <w:sz w:val="28"/>
          <w:szCs w:val="28"/>
        </w:rPr>
      </w:pPr>
      <w:r w:rsidRPr="00F6200D">
        <w:rPr>
          <w:sz w:val="28"/>
          <w:szCs w:val="28"/>
        </w:rPr>
        <w:t xml:space="preserve">- </w:t>
      </w:r>
      <w:r w:rsidR="002F4BE1" w:rsidRPr="00F6200D">
        <w:rPr>
          <w:sz w:val="28"/>
          <w:szCs w:val="28"/>
        </w:rPr>
        <w:t>к</w:t>
      </w:r>
      <w:r w:rsidRPr="00F6200D">
        <w:rPr>
          <w:sz w:val="28"/>
          <w:szCs w:val="28"/>
        </w:rPr>
        <w:t>оличество пользователей</w:t>
      </w:r>
      <w:r w:rsidR="00F6200D">
        <w:rPr>
          <w:sz w:val="28"/>
          <w:szCs w:val="28"/>
        </w:rPr>
        <w:t xml:space="preserve"> </w:t>
      </w:r>
      <w:r w:rsidR="00F6200D" w:rsidRPr="00F6200D">
        <w:rPr>
          <w:sz w:val="28"/>
          <w:szCs w:val="28"/>
        </w:rPr>
        <w:t xml:space="preserve">увеличилось </w:t>
      </w:r>
      <w:r w:rsidR="0023142B" w:rsidRPr="00F6200D">
        <w:rPr>
          <w:sz w:val="28"/>
          <w:szCs w:val="28"/>
        </w:rPr>
        <w:t xml:space="preserve">на 3 тыс. </w:t>
      </w:r>
      <w:r w:rsidR="00F6200D" w:rsidRPr="00F6200D">
        <w:rPr>
          <w:sz w:val="28"/>
          <w:szCs w:val="28"/>
        </w:rPr>
        <w:t>чел и составляет 569 тыс. чел.</w:t>
      </w:r>
    </w:p>
    <w:p w:rsidR="006709B9" w:rsidRDefault="006709B9" w:rsidP="00B83640">
      <w:pPr>
        <w:pStyle w:val="2"/>
        <w:ind w:firstLine="709"/>
        <w:rPr>
          <w:i/>
        </w:rPr>
      </w:pPr>
      <w:r w:rsidRPr="00DD222D">
        <w:rPr>
          <w:i/>
        </w:rPr>
        <w:t xml:space="preserve">Хочется особенно </w:t>
      </w:r>
      <w:r w:rsidR="006A168C">
        <w:rPr>
          <w:i/>
        </w:rPr>
        <w:t xml:space="preserve">за </w:t>
      </w:r>
      <w:r w:rsidR="00FF0BC4">
        <w:rPr>
          <w:i/>
        </w:rPr>
        <w:t xml:space="preserve">эти </w:t>
      </w:r>
      <w:r w:rsidR="006A168C">
        <w:rPr>
          <w:i/>
        </w:rPr>
        <w:t xml:space="preserve">показатели </w:t>
      </w:r>
      <w:r w:rsidRPr="00DD222D">
        <w:rPr>
          <w:i/>
        </w:rPr>
        <w:t>отметить библиотеки городов Воткинска,</w:t>
      </w:r>
      <w:r w:rsidRPr="00530A23">
        <w:rPr>
          <w:i/>
        </w:rPr>
        <w:t xml:space="preserve"> Ижевска, Можги и Сарапула, Алнашского, Воткинского, Кизнерского, Игринского районов.</w:t>
      </w:r>
    </w:p>
    <w:p w:rsidR="00AF35EC" w:rsidRPr="00597638" w:rsidRDefault="00AF35EC" w:rsidP="00B83640">
      <w:pPr>
        <w:pStyle w:val="2"/>
        <w:ind w:firstLine="709"/>
      </w:pPr>
      <w:r w:rsidRPr="00597638">
        <w:t xml:space="preserve">И как индикатор успешной работы муниципальных библиотек </w:t>
      </w:r>
      <w:r w:rsidR="00597638" w:rsidRPr="00597638">
        <w:t xml:space="preserve">стала победа во Всероссийском конкурсе «Лучший </w:t>
      </w:r>
      <w:r w:rsidR="00C65EEF">
        <w:t xml:space="preserve">молодой </w:t>
      </w:r>
      <w:r w:rsidR="00597638" w:rsidRPr="00597638">
        <w:t>библиотекарь» - Анны Кастильо Мехиа, библиотекаря Центральной библиотечной системы г.Ижевска.</w:t>
      </w:r>
    </w:p>
    <w:p w:rsidR="006709B9" w:rsidRPr="008B10C4" w:rsidRDefault="006709B9" w:rsidP="00B83640">
      <w:pPr>
        <w:pStyle w:val="2"/>
        <w:ind w:firstLine="709"/>
      </w:pPr>
      <w:r w:rsidRPr="00597638">
        <w:t>Выполняя государственную</w:t>
      </w:r>
      <w:r w:rsidRPr="008B10C4">
        <w:t xml:space="preserve"> задачу развития информационного общества</w:t>
      </w:r>
      <w:r>
        <w:t>,</w:t>
      </w:r>
      <w:r w:rsidRPr="008B10C4">
        <w:t xml:space="preserve"> продолжается компьютеризация библиотек. Доля библиотек, подключенных к сети Интернет</w:t>
      </w:r>
      <w:r>
        <w:t>,</w:t>
      </w:r>
      <w:r w:rsidRPr="008B10C4">
        <w:t xml:space="preserve"> составила 71,6%. Вместе с тем, индикатор «дорожной карты» </w:t>
      </w:r>
      <w:r w:rsidRPr="00213E5F">
        <w:t xml:space="preserve">не выполнен на 1,5% </w:t>
      </w:r>
      <w:r w:rsidRPr="008B10C4">
        <w:t xml:space="preserve">по причине недофинансирования из всех уровней бюджета. </w:t>
      </w:r>
    </w:p>
    <w:p w:rsidR="0046308E" w:rsidRPr="006A168C" w:rsidRDefault="006709B9" w:rsidP="0046308E">
      <w:pPr>
        <w:ind w:firstLine="709"/>
        <w:jc w:val="both"/>
        <w:rPr>
          <w:sz w:val="28"/>
          <w:szCs w:val="28"/>
        </w:rPr>
      </w:pPr>
      <w:r w:rsidRPr="008B10C4">
        <w:rPr>
          <w:sz w:val="28"/>
          <w:szCs w:val="28"/>
        </w:rPr>
        <w:t>Стабильно выполняется показатель «дорожной карты» «увеличение количества библиографических записей в сводном электронном каталоге библиотек Удмуртии»</w:t>
      </w:r>
      <w:r w:rsidR="007E09F1">
        <w:rPr>
          <w:sz w:val="28"/>
          <w:szCs w:val="28"/>
        </w:rPr>
        <w:t xml:space="preserve"> </w:t>
      </w:r>
      <w:r w:rsidR="0046308E" w:rsidRPr="006A168C">
        <w:rPr>
          <w:sz w:val="28"/>
          <w:szCs w:val="28"/>
        </w:rPr>
        <w:t xml:space="preserve">на 0,1 процент </w:t>
      </w:r>
      <w:r w:rsidR="007E09F1">
        <w:rPr>
          <w:sz w:val="28"/>
          <w:szCs w:val="28"/>
        </w:rPr>
        <w:t>(</w:t>
      </w:r>
      <w:r w:rsidR="0046308E" w:rsidRPr="006A168C">
        <w:rPr>
          <w:sz w:val="28"/>
          <w:szCs w:val="28"/>
        </w:rPr>
        <w:t>1598 записей</w:t>
      </w:r>
      <w:r w:rsidR="007E09F1">
        <w:rPr>
          <w:sz w:val="28"/>
          <w:szCs w:val="28"/>
        </w:rPr>
        <w:t xml:space="preserve"> в 2017 году)</w:t>
      </w:r>
      <w:r w:rsidR="0046308E" w:rsidRPr="006A168C">
        <w:rPr>
          <w:sz w:val="28"/>
          <w:szCs w:val="28"/>
        </w:rPr>
        <w:t>.</w:t>
      </w:r>
    </w:p>
    <w:p w:rsidR="006709B9" w:rsidRDefault="006709B9" w:rsidP="00B83640">
      <w:pPr>
        <w:ind w:firstLine="709"/>
        <w:jc w:val="both"/>
        <w:rPr>
          <w:sz w:val="28"/>
          <w:szCs w:val="28"/>
        </w:rPr>
      </w:pPr>
      <w:r w:rsidRPr="008B10C4">
        <w:rPr>
          <w:sz w:val="28"/>
          <w:szCs w:val="28"/>
        </w:rPr>
        <w:t xml:space="preserve">В 2018 году Национальная библиотека Удмуртской Республики отметит свой с 100-летний юбилей. </w:t>
      </w:r>
      <w:r w:rsidR="007E09F1">
        <w:rPr>
          <w:sz w:val="28"/>
          <w:szCs w:val="28"/>
        </w:rPr>
        <w:t>Она я</w:t>
      </w:r>
      <w:r>
        <w:rPr>
          <w:sz w:val="28"/>
          <w:szCs w:val="28"/>
        </w:rPr>
        <w:t>вляется методическим центром для библиотек республики.</w:t>
      </w:r>
      <w:r w:rsidR="004604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настоящее время реализуется план юбилейных мероприятий, одобренный республиканским оргкомитетом. </w:t>
      </w:r>
    </w:p>
    <w:p w:rsidR="006709B9" w:rsidRPr="007572E1" w:rsidRDefault="006709B9" w:rsidP="00B83640">
      <w:pPr>
        <w:ind w:firstLine="540"/>
        <w:jc w:val="both"/>
        <w:rPr>
          <w:sz w:val="28"/>
          <w:szCs w:val="28"/>
        </w:rPr>
      </w:pPr>
      <w:r w:rsidRPr="007572E1">
        <w:rPr>
          <w:sz w:val="28"/>
          <w:szCs w:val="28"/>
        </w:rPr>
        <w:t xml:space="preserve">Детскими библиотеками в 2017 году </w:t>
      </w:r>
      <w:r w:rsidRPr="007572E1">
        <w:rPr>
          <w:iCs/>
          <w:spacing w:val="-4"/>
          <w:sz w:val="28"/>
          <w:szCs w:val="28"/>
        </w:rPr>
        <w:t xml:space="preserve">проведено более 8 тыс. массовых мероприятий, которые посетило </w:t>
      </w:r>
      <w:r>
        <w:rPr>
          <w:iCs/>
          <w:spacing w:val="-4"/>
          <w:sz w:val="28"/>
          <w:szCs w:val="28"/>
        </w:rPr>
        <w:t xml:space="preserve">более </w:t>
      </w:r>
      <w:r w:rsidRPr="007572E1">
        <w:rPr>
          <w:iCs/>
          <w:spacing w:val="-4"/>
          <w:sz w:val="28"/>
          <w:szCs w:val="28"/>
        </w:rPr>
        <w:t>173</w:t>
      </w:r>
      <w:r>
        <w:rPr>
          <w:iCs/>
          <w:spacing w:val="-4"/>
          <w:sz w:val="28"/>
          <w:szCs w:val="28"/>
        </w:rPr>
        <w:t xml:space="preserve"> тысяч</w:t>
      </w:r>
      <w:r w:rsidRPr="007572E1">
        <w:rPr>
          <w:iCs/>
          <w:spacing w:val="-4"/>
          <w:sz w:val="28"/>
          <w:szCs w:val="28"/>
        </w:rPr>
        <w:t xml:space="preserve"> детей республики.</w:t>
      </w:r>
    </w:p>
    <w:p w:rsidR="006709B9" w:rsidRPr="007572E1" w:rsidRDefault="006709B9" w:rsidP="00B83640">
      <w:pPr>
        <w:ind w:firstLine="567"/>
        <w:jc w:val="both"/>
        <w:rPr>
          <w:sz w:val="28"/>
          <w:szCs w:val="28"/>
        </w:rPr>
      </w:pPr>
      <w:r w:rsidRPr="007572E1">
        <w:rPr>
          <w:sz w:val="28"/>
          <w:szCs w:val="28"/>
        </w:rPr>
        <w:lastRenderedPageBreak/>
        <w:t xml:space="preserve">В связи </w:t>
      </w:r>
      <w:r>
        <w:rPr>
          <w:sz w:val="28"/>
          <w:szCs w:val="28"/>
        </w:rPr>
        <w:t xml:space="preserve">с </w:t>
      </w:r>
      <w:r w:rsidRPr="007572E1">
        <w:rPr>
          <w:sz w:val="28"/>
          <w:szCs w:val="28"/>
        </w:rPr>
        <w:t>увеличением детского населения библиотеки активно развивают услуги и сервисы для детей до 3-х лет и молодых родителей, сотрудничают с местным сообществом по реализации социально-экономических программ, связанных с детством.</w:t>
      </w:r>
    </w:p>
    <w:p w:rsidR="006709B9" w:rsidRPr="008B10C4" w:rsidRDefault="006709B9" w:rsidP="00B83640">
      <w:pPr>
        <w:ind w:firstLine="709"/>
        <w:jc w:val="both"/>
        <w:rPr>
          <w:sz w:val="28"/>
          <w:szCs w:val="28"/>
        </w:rPr>
      </w:pPr>
      <w:r w:rsidRPr="008B10C4">
        <w:rPr>
          <w:sz w:val="28"/>
          <w:szCs w:val="28"/>
        </w:rPr>
        <w:t>Для сохранения наблюдаемых положительных тенденций в организации библиотечного обслуживания жителей Удмуртии необходимо направить усилия на</w:t>
      </w:r>
      <w:r w:rsidR="00A800B3">
        <w:rPr>
          <w:sz w:val="28"/>
          <w:szCs w:val="28"/>
        </w:rPr>
        <w:t xml:space="preserve"> </w:t>
      </w:r>
      <w:r w:rsidRPr="008B10C4">
        <w:rPr>
          <w:sz w:val="28"/>
          <w:szCs w:val="28"/>
        </w:rPr>
        <w:t>сохранение</w:t>
      </w:r>
      <w:r w:rsidR="00A800B3">
        <w:rPr>
          <w:sz w:val="28"/>
          <w:szCs w:val="28"/>
        </w:rPr>
        <w:t xml:space="preserve"> и</w:t>
      </w:r>
      <w:r w:rsidRPr="008B10C4">
        <w:rPr>
          <w:sz w:val="28"/>
          <w:szCs w:val="28"/>
        </w:rPr>
        <w:t xml:space="preserve"> развитие сети библиотек</w:t>
      </w:r>
      <w:r w:rsidR="00A800B3">
        <w:rPr>
          <w:sz w:val="28"/>
          <w:szCs w:val="28"/>
        </w:rPr>
        <w:t xml:space="preserve">, </w:t>
      </w:r>
      <w:r w:rsidRPr="008B10C4">
        <w:rPr>
          <w:sz w:val="28"/>
          <w:szCs w:val="28"/>
        </w:rPr>
        <w:t>модернизаци</w:t>
      </w:r>
      <w:r>
        <w:rPr>
          <w:sz w:val="28"/>
          <w:szCs w:val="28"/>
        </w:rPr>
        <w:t>ю</w:t>
      </w:r>
      <w:r w:rsidRPr="008B10C4">
        <w:rPr>
          <w:sz w:val="28"/>
          <w:szCs w:val="28"/>
        </w:rPr>
        <w:t xml:space="preserve"> материально-технической базы</w:t>
      </w:r>
      <w:r w:rsidR="00A800B3">
        <w:rPr>
          <w:sz w:val="28"/>
          <w:szCs w:val="28"/>
        </w:rPr>
        <w:t xml:space="preserve">, </w:t>
      </w:r>
      <w:r w:rsidRPr="008B10C4">
        <w:rPr>
          <w:sz w:val="28"/>
          <w:szCs w:val="28"/>
        </w:rPr>
        <w:t>гарантированно</w:t>
      </w:r>
      <w:r w:rsidR="00A800B3">
        <w:rPr>
          <w:sz w:val="28"/>
          <w:szCs w:val="28"/>
        </w:rPr>
        <w:t>е</w:t>
      </w:r>
      <w:r w:rsidRPr="008B10C4">
        <w:rPr>
          <w:sz w:val="28"/>
          <w:szCs w:val="28"/>
        </w:rPr>
        <w:t xml:space="preserve"> обеспечени</w:t>
      </w:r>
      <w:r w:rsidR="00A800B3">
        <w:rPr>
          <w:sz w:val="28"/>
          <w:szCs w:val="28"/>
        </w:rPr>
        <w:t>е</w:t>
      </w:r>
      <w:r w:rsidRPr="008B10C4">
        <w:rPr>
          <w:sz w:val="28"/>
          <w:szCs w:val="28"/>
        </w:rPr>
        <w:t xml:space="preserve"> пополнения библиотечных фондов</w:t>
      </w:r>
      <w:r w:rsidR="006A168C">
        <w:rPr>
          <w:sz w:val="28"/>
          <w:szCs w:val="28"/>
        </w:rPr>
        <w:t>, на поиск современных методик в работе с населением и более активную проектную работу, с целью поиска разных форм дополнительного финансирования</w:t>
      </w:r>
      <w:r w:rsidRPr="008B10C4">
        <w:rPr>
          <w:sz w:val="28"/>
          <w:szCs w:val="28"/>
        </w:rPr>
        <w:t>.</w:t>
      </w:r>
    </w:p>
    <w:p w:rsidR="00311080" w:rsidRDefault="00311080" w:rsidP="00311080">
      <w:pPr>
        <w:pStyle w:val="a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07381">
        <w:rPr>
          <w:rFonts w:ascii="Times New Roman" w:hAnsi="Times New Roman"/>
          <w:sz w:val="28"/>
          <w:szCs w:val="28"/>
        </w:rPr>
        <w:t>С каждым годом меняется подход к организации музейной деятельности.</w:t>
      </w:r>
      <w:r w:rsidRPr="00ED6DBF">
        <w:rPr>
          <w:rFonts w:ascii="Times New Roman" w:hAnsi="Times New Roman"/>
          <w:sz w:val="28"/>
          <w:szCs w:val="28"/>
        </w:rPr>
        <w:t xml:space="preserve"> Из традиционного института коллекционирования музеи Удмуртии стали Центрами формирования «полезного» досуга самых разных социальных групп населения. Реализация инновационных проектов в музейной практике предоставляет посетителям возможность не просто пассивного созерцания, но и активной вовлеченности в</w:t>
      </w:r>
      <w:r w:rsidRPr="00ED6DBF">
        <w:rPr>
          <w:rFonts w:ascii="Times New Roman" w:hAnsi="Times New Roman"/>
          <w:color w:val="000000"/>
          <w:sz w:val="28"/>
          <w:szCs w:val="28"/>
        </w:rPr>
        <w:t xml:space="preserve"> культурные процессы.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35EC">
        <w:rPr>
          <w:rFonts w:ascii="Times New Roman" w:hAnsi="Times New Roman"/>
          <w:color w:val="000000"/>
          <w:sz w:val="28"/>
          <w:szCs w:val="28"/>
        </w:rPr>
        <w:t xml:space="preserve">Необычные формы привлечения посетителей предлагают сегодня Национальный музей, Музей изобразительных </w:t>
      </w:r>
      <w:r w:rsidR="007F2CB7">
        <w:rPr>
          <w:rFonts w:ascii="Times New Roman" w:hAnsi="Times New Roman"/>
          <w:color w:val="000000"/>
          <w:sz w:val="28"/>
          <w:szCs w:val="28"/>
        </w:rPr>
        <w:t>искусств</w:t>
      </w:r>
      <w:r w:rsidR="00AF35EC">
        <w:rPr>
          <w:rFonts w:ascii="Times New Roman" w:hAnsi="Times New Roman"/>
          <w:color w:val="000000"/>
          <w:sz w:val="28"/>
          <w:szCs w:val="28"/>
        </w:rPr>
        <w:t xml:space="preserve">, музей </w:t>
      </w:r>
      <w:r w:rsidR="007F2CB7">
        <w:rPr>
          <w:rFonts w:ascii="Times New Roman" w:hAnsi="Times New Roman"/>
          <w:color w:val="000000"/>
          <w:sz w:val="28"/>
          <w:szCs w:val="28"/>
        </w:rPr>
        <w:t xml:space="preserve">заповедник </w:t>
      </w:r>
      <w:r w:rsidR="00AF35EC">
        <w:rPr>
          <w:rFonts w:ascii="Times New Roman" w:hAnsi="Times New Roman"/>
          <w:color w:val="000000"/>
          <w:sz w:val="28"/>
          <w:szCs w:val="28"/>
        </w:rPr>
        <w:t>«Иднакар».</w:t>
      </w:r>
    </w:p>
    <w:p w:rsidR="00311080" w:rsidRPr="00C647D9" w:rsidRDefault="00311080" w:rsidP="00C647D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C647D9">
        <w:rPr>
          <w:rFonts w:ascii="Times New Roman" w:hAnsi="Times New Roman"/>
          <w:sz w:val="28"/>
          <w:szCs w:val="28"/>
        </w:rPr>
        <w:t xml:space="preserve">В 2017 году музеи стали площадками для проведения крупных мероприятий международного уровня: </w:t>
      </w:r>
      <w:r w:rsidRPr="001A3CF6">
        <w:rPr>
          <w:rFonts w:ascii="Times New Roman" w:hAnsi="Times New Roman"/>
          <w:sz w:val="28"/>
          <w:szCs w:val="28"/>
        </w:rPr>
        <w:t>на базе Государственного мемориально-архитектурного комплекса «Музей-усадьба П.И. Чайковского» состоялась VI сессия научного совета по проблемам истории музыкального образования</w:t>
      </w:r>
      <w:r w:rsidR="00C647D9">
        <w:rPr>
          <w:rFonts w:ascii="Times New Roman" w:hAnsi="Times New Roman"/>
          <w:sz w:val="28"/>
          <w:szCs w:val="28"/>
        </w:rPr>
        <w:t xml:space="preserve">, </w:t>
      </w:r>
      <w:r w:rsidRPr="00C647D9">
        <w:rPr>
          <w:rFonts w:ascii="Times New Roman" w:hAnsi="Times New Roman"/>
          <w:sz w:val="28"/>
          <w:szCs w:val="28"/>
        </w:rPr>
        <w:t>Архитектурно-этнографический музей-заповедник «Лудорвай» стал площадкой для проведения Международного фестиваля финно-угорской мультипликации</w:t>
      </w:r>
      <w:r w:rsidR="00C647D9" w:rsidRPr="00C647D9">
        <w:rPr>
          <w:rFonts w:ascii="Times New Roman" w:hAnsi="Times New Roman"/>
          <w:sz w:val="28"/>
          <w:szCs w:val="28"/>
        </w:rPr>
        <w:t>.</w:t>
      </w:r>
    </w:p>
    <w:p w:rsidR="004D25F1" w:rsidRDefault="00311080" w:rsidP="004D25F1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 xml:space="preserve">Выставочным проектом «АК-47. 70 лет на службе Отечеству» Музейно-выставочного комплекса стрелкового оружия имени М.Т. Калашникова был дан старт юбилейным мероприятиям, посвящённым </w:t>
      </w:r>
      <w:r w:rsidRPr="004916EB">
        <w:rPr>
          <w:sz w:val="28"/>
          <w:szCs w:val="28"/>
        </w:rPr>
        <w:t>100-летию со дня рождения М.Т. Калашникова</w:t>
      </w:r>
      <w:r>
        <w:rPr>
          <w:sz w:val="28"/>
          <w:szCs w:val="28"/>
        </w:rPr>
        <w:t xml:space="preserve">. </w:t>
      </w:r>
      <w:r w:rsidR="004D25F1">
        <w:rPr>
          <w:sz w:val="28"/>
          <w:szCs w:val="28"/>
        </w:rPr>
        <w:t xml:space="preserve">На реализацию данного проекта </w:t>
      </w:r>
      <w:r w:rsidR="004D25F1">
        <w:rPr>
          <w:rFonts w:eastAsia="Calibri"/>
          <w:bCs/>
          <w:sz w:val="28"/>
          <w:szCs w:val="28"/>
        </w:rPr>
        <w:t xml:space="preserve">из федерального бюджета направлен 1,0 </w:t>
      </w:r>
      <w:r w:rsidR="004019EB">
        <w:rPr>
          <w:rFonts w:eastAsia="Calibri"/>
          <w:bCs/>
          <w:sz w:val="28"/>
          <w:szCs w:val="28"/>
        </w:rPr>
        <w:t>млн</w:t>
      </w:r>
      <w:r w:rsidR="004D25F1">
        <w:rPr>
          <w:rFonts w:eastAsia="Calibri"/>
          <w:bCs/>
          <w:sz w:val="28"/>
          <w:szCs w:val="28"/>
        </w:rPr>
        <w:t xml:space="preserve">. руб. </w:t>
      </w:r>
    </w:p>
    <w:p w:rsidR="00311080" w:rsidRPr="00505C5D" w:rsidRDefault="00311080" w:rsidP="00C647D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Большим успехом на протяжении ряда лет пользуется передвижная выставка «Легендарный Калашников», которая экспонируется в различных музеях Российской Федерации (Тульская, Кировская области, Республик Башкортостан, Чувашия, Татарстан и др.). В преддверии юбилейного года необходимо </w:t>
      </w:r>
      <w:r w:rsidR="00C647D9">
        <w:rPr>
          <w:rFonts w:ascii="Times New Roman" w:hAnsi="Times New Roman"/>
          <w:sz w:val="28"/>
          <w:szCs w:val="28"/>
        </w:rPr>
        <w:t xml:space="preserve">в музеях муниципальных образований Удмуртии </w:t>
      </w:r>
      <w:r>
        <w:rPr>
          <w:rFonts w:ascii="Times New Roman" w:hAnsi="Times New Roman"/>
          <w:sz w:val="28"/>
          <w:szCs w:val="28"/>
        </w:rPr>
        <w:t xml:space="preserve">организовать экспонирование данной выставки. </w:t>
      </w:r>
      <w:r w:rsidR="00C647D9">
        <w:rPr>
          <w:rFonts w:ascii="Times New Roman" w:hAnsi="Times New Roman"/>
          <w:sz w:val="28"/>
          <w:szCs w:val="28"/>
        </w:rPr>
        <w:t>Уважаемые начальники управления</w:t>
      </w:r>
      <w:r w:rsidR="004D25F1">
        <w:rPr>
          <w:rFonts w:ascii="Times New Roman" w:hAnsi="Times New Roman"/>
          <w:sz w:val="28"/>
          <w:szCs w:val="28"/>
        </w:rPr>
        <w:t>, обращаю Ваше внимание на то, что</w:t>
      </w:r>
      <w:r w:rsidR="00C647D9">
        <w:rPr>
          <w:rFonts w:ascii="Times New Roman" w:hAnsi="Times New Roman"/>
          <w:sz w:val="28"/>
          <w:szCs w:val="28"/>
        </w:rPr>
        <w:t xml:space="preserve"> заявки необходимо направлять в музей Калашникова до конца 1 квартала 2018 года</w:t>
      </w:r>
      <w:r w:rsidR="006A168C">
        <w:rPr>
          <w:rFonts w:ascii="Times New Roman" w:hAnsi="Times New Roman"/>
          <w:sz w:val="28"/>
          <w:szCs w:val="28"/>
        </w:rPr>
        <w:t>.</w:t>
      </w:r>
    </w:p>
    <w:p w:rsidR="00311080" w:rsidRPr="003F4E64" w:rsidRDefault="00311080" w:rsidP="00311080">
      <w:pPr>
        <w:shd w:val="clear" w:color="auto" w:fill="FFFFFF"/>
        <w:ind w:firstLine="567"/>
        <w:jc w:val="both"/>
        <w:rPr>
          <w:i/>
          <w:sz w:val="28"/>
          <w:szCs w:val="28"/>
        </w:rPr>
      </w:pPr>
      <w:r w:rsidRPr="003F4E64">
        <w:rPr>
          <w:sz w:val="28"/>
          <w:szCs w:val="28"/>
        </w:rPr>
        <w:t>Анализ основных показателей в 201</w:t>
      </w:r>
      <w:r>
        <w:rPr>
          <w:sz w:val="28"/>
          <w:szCs w:val="28"/>
        </w:rPr>
        <w:t>7</w:t>
      </w:r>
      <w:r w:rsidRPr="003F4E64">
        <w:rPr>
          <w:sz w:val="28"/>
          <w:szCs w:val="28"/>
        </w:rPr>
        <w:t xml:space="preserve"> году свидетельствует о стабильности </w:t>
      </w:r>
      <w:r>
        <w:rPr>
          <w:sz w:val="28"/>
          <w:szCs w:val="28"/>
        </w:rPr>
        <w:t>в работе</w:t>
      </w:r>
      <w:r w:rsidRPr="003F4E64">
        <w:rPr>
          <w:sz w:val="28"/>
          <w:szCs w:val="28"/>
        </w:rPr>
        <w:t xml:space="preserve"> </w:t>
      </w:r>
      <w:r>
        <w:rPr>
          <w:sz w:val="28"/>
          <w:szCs w:val="28"/>
        </w:rPr>
        <w:t>музеев</w:t>
      </w:r>
      <w:r w:rsidRPr="003F4E64">
        <w:rPr>
          <w:sz w:val="28"/>
          <w:szCs w:val="28"/>
        </w:rPr>
        <w:t xml:space="preserve"> и востребованности их услуг у населения. </w:t>
      </w:r>
    </w:p>
    <w:p w:rsidR="006A168C" w:rsidRDefault="00311080" w:rsidP="0031108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40024F">
        <w:rPr>
          <w:rFonts w:ascii="Times New Roman" w:hAnsi="Times New Roman"/>
          <w:sz w:val="28"/>
          <w:szCs w:val="28"/>
        </w:rPr>
        <w:t>Основные показатели деятельности музе</w:t>
      </w:r>
      <w:r>
        <w:rPr>
          <w:rFonts w:ascii="Times New Roman" w:hAnsi="Times New Roman"/>
          <w:sz w:val="28"/>
          <w:szCs w:val="28"/>
        </w:rPr>
        <w:t xml:space="preserve">ев, определённые «Дорожной картой», выполняются. На протяжении последних 5-ти лет увеличивается количество посещений музеев и превышает </w:t>
      </w:r>
      <w:r w:rsidRPr="0040024F">
        <w:rPr>
          <w:rFonts w:ascii="Times New Roman" w:hAnsi="Times New Roman"/>
          <w:sz w:val="28"/>
          <w:szCs w:val="28"/>
        </w:rPr>
        <w:t>1 млн. человек</w:t>
      </w:r>
      <w:r w:rsidR="006A168C">
        <w:rPr>
          <w:rFonts w:ascii="Times New Roman" w:hAnsi="Times New Roman"/>
          <w:sz w:val="28"/>
          <w:szCs w:val="28"/>
        </w:rPr>
        <w:t>.</w:t>
      </w:r>
    </w:p>
    <w:p w:rsidR="00311080" w:rsidRPr="00D67AD5" w:rsidRDefault="00311080" w:rsidP="00D67AD5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Вместе с тем, </w:t>
      </w:r>
      <w:r w:rsidRPr="00ED6DBF">
        <w:rPr>
          <w:rFonts w:ascii="Times New Roman" w:hAnsi="Times New Roman"/>
          <w:sz w:val="28"/>
          <w:szCs w:val="28"/>
        </w:rPr>
        <w:t>сохраняется тенденция, когда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основная нагрузка по исполнению показателей «доро</w:t>
      </w:r>
      <w:r w:rsidR="007E09F1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ной карты» ложится на государственные музеи. </w:t>
      </w:r>
      <w:r w:rsidR="00D67AD5" w:rsidRPr="00D67AD5">
        <w:rPr>
          <w:rFonts w:ascii="Times New Roman" w:hAnsi="Times New Roman"/>
          <w:sz w:val="28"/>
          <w:szCs w:val="28"/>
        </w:rPr>
        <w:t>По сравнению с прошлым годом в муниципальных музеях гг. Глазова и Воткинска, Глазовского, Дебёсского, Завьяловского, Каракулинского, Шарканского районов наблюдается снижение количества посетителей в музее, что в конечном итоге влечёт невыполнение плановых показателей «Дорожной карты» в целом.</w:t>
      </w:r>
      <w:r w:rsidR="00D67AD5">
        <w:rPr>
          <w:rFonts w:ascii="Times New Roman" w:hAnsi="Times New Roman"/>
          <w:sz w:val="28"/>
          <w:szCs w:val="28"/>
        </w:rPr>
        <w:t xml:space="preserve"> </w:t>
      </w:r>
      <w:r w:rsidRPr="00D67AD5">
        <w:rPr>
          <w:rFonts w:ascii="Times New Roman" w:hAnsi="Times New Roman"/>
          <w:sz w:val="28"/>
          <w:szCs w:val="28"/>
        </w:rPr>
        <w:t xml:space="preserve">Не выполненным по итогам 2017 года в Алнашском, Дебёсском, Кезском, Малопургинском музеях оказался показатель удовлетворённости потребителя качеством предлагаемых услуг. </w:t>
      </w:r>
      <w:r w:rsidRPr="00D67AD5">
        <w:rPr>
          <w:rFonts w:ascii="Times New Roman" w:hAnsi="Times New Roman"/>
          <w:color w:val="000000"/>
          <w:sz w:val="28"/>
          <w:szCs w:val="28"/>
        </w:rPr>
        <w:t xml:space="preserve">По результатам анкетирования посетителей музеев не устраивает слабая материально-техническая база музеев, </w:t>
      </w:r>
      <w:r w:rsidRPr="00D67AD5">
        <w:rPr>
          <w:rFonts w:ascii="Times New Roman" w:hAnsi="Times New Roman"/>
          <w:sz w:val="28"/>
          <w:szCs w:val="28"/>
        </w:rPr>
        <w:t xml:space="preserve">устаревшее экспозиционно-выставочное оборудование, низкий уровень использования современных информационных технологий, отсутствие комфортных условий для посетителей.  </w:t>
      </w:r>
    </w:p>
    <w:p w:rsidR="00C647D9" w:rsidRDefault="00311080" w:rsidP="00C647D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2017 году музеям удалось на более чем 4 млн. рублей увеличить финансовые средства</w:t>
      </w:r>
      <w:r w:rsidRPr="00C51A1F">
        <w:rPr>
          <w:rFonts w:ascii="Times New Roman" w:hAnsi="Times New Roman"/>
          <w:sz w:val="28"/>
          <w:szCs w:val="28"/>
        </w:rPr>
        <w:t xml:space="preserve"> от приносящей доход деятельности</w:t>
      </w:r>
      <w:r>
        <w:rPr>
          <w:rFonts w:ascii="Times New Roman" w:hAnsi="Times New Roman"/>
          <w:sz w:val="28"/>
          <w:szCs w:val="28"/>
        </w:rPr>
        <w:t>. Всего привлечено</w:t>
      </w:r>
      <w:r w:rsidRPr="00C51A1F">
        <w:rPr>
          <w:rFonts w:ascii="Times New Roman" w:hAnsi="Times New Roman"/>
          <w:sz w:val="28"/>
          <w:szCs w:val="28"/>
        </w:rPr>
        <w:t xml:space="preserve"> </w:t>
      </w:r>
      <w:r w:rsidRPr="009A30D9">
        <w:rPr>
          <w:rFonts w:ascii="Times New Roman" w:hAnsi="Times New Roman"/>
          <w:sz w:val="28"/>
          <w:szCs w:val="28"/>
        </w:rPr>
        <w:t>62</w:t>
      </w:r>
      <w:r>
        <w:rPr>
          <w:rFonts w:ascii="Times New Roman" w:hAnsi="Times New Roman"/>
          <w:sz w:val="28"/>
          <w:szCs w:val="28"/>
        </w:rPr>
        <w:t xml:space="preserve"> млн. </w:t>
      </w:r>
      <w:r w:rsidR="007F2CB7">
        <w:rPr>
          <w:rFonts w:ascii="Times New Roman" w:hAnsi="Times New Roman"/>
          <w:sz w:val="28"/>
          <w:szCs w:val="28"/>
        </w:rPr>
        <w:t>519 тыс. рублей, что составляет 25% от общего бюджетного финансирования</w:t>
      </w:r>
      <w:r>
        <w:rPr>
          <w:rFonts w:ascii="Times New Roman" w:hAnsi="Times New Roman"/>
          <w:sz w:val="28"/>
          <w:szCs w:val="28"/>
        </w:rPr>
        <w:t xml:space="preserve">. </w:t>
      </w:r>
      <w:r w:rsidR="00C647D9">
        <w:rPr>
          <w:rFonts w:ascii="Times New Roman" w:hAnsi="Times New Roman"/>
          <w:sz w:val="28"/>
          <w:szCs w:val="28"/>
        </w:rPr>
        <w:t>Но несмотря на определённые финансовые вливания на укрепление материально-технической базы со стороны органов местного самоуправления кардинально улучшить ситуацию пока не удаётся.</w:t>
      </w:r>
    </w:p>
    <w:p w:rsidR="00BD16D5" w:rsidRPr="00BD16D5" w:rsidRDefault="00BD16D5" w:rsidP="00BD16D5">
      <w:pPr>
        <w:tabs>
          <w:tab w:val="left" w:pos="-142"/>
        </w:tabs>
        <w:ind w:right="-284"/>
        <w:jc w:val="both"/>
        <w:rPr>
          <w:sz w:val="28"/>
          <w:szCs w:val="28"/>
        </w:rPr>
      </w:pPr>
      <w:bookmarkStart w:id="2" w:name="page8"/>
      <w:bookmarkEnd w:id="2"/>
      <w:r>
        <w:rPr>
          <w:sz w:val="28"/>
          <w:szCs w:val="28"/>
        </w:rPr>
        <w:tab/>
      </w:r>
      <w:r w:rsidRPr="00BD16D5">
        <w:rPr>
          <w:sz w:val="28"/>
          <w:szCs w:val="28"/>
        </w:rPr>
        <w:t>В соответствии с Методическими рекомендациями органам местного самоуправления в Республике по развитию сети организаций культуры и обеспеченности населения услугами организаций культуры от 05 октября 2017 года, разработанными Министерством, в город</w:t>
      </w:r>
      <w:r w:rsidR="0093358E">
        <w:rPr>
          <w:sz w:val="28"/>
          <w:szCs w:val="28"/>
        </w:rPr>
        <w:t xml:space="preserve">ах и селах. </w:t>
      </w:r>
    </w:p>
    <w:p w:rsidR="00B869F4" w:rsidRDefault="00B869F4" w:rsidP="00B83640">
      <w:pPr>
        <w:ind w:firstLine="360"/>
        <w:jc w:val="both"/>
        <w:rPr>
          <w:rFonts w:eastAsia="Calibri"/>
          <w:sz w:val="28"/>
          <w:szCs w:val="28"/>
          <w:lang w:eastAsia="en-US"/>
        </w:rPr>
      </w:pPr>
    </w:p>
    <w:p w:rsidR="005D63C5" w:rsidRDefault="0090425B" w:rsidP="00B83640">
      <w:pPr>
        <w:ind w:firstLine="36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К большой радости сельчан, п</w:t>
      </w:r>
      <w:r w:rsidR="006709B9">
        <w:rPr>
          <w:rFonts w:eastAsia="Calibri"/>
          <w:sz w:val="28"/>
          <w:szCs w:val="28"/>
          <w:lang w:eastAsia="en-US"/>
        </w:rPr>
        <w:t xml:space="preserve">о инициативе </w:t>
      </w:r>
      <w:r w:rsidR="005D63C5">
        <w:rPr>
          <w:rFonts w:eastAsia="Calibri"/>
          <w:sz w:val="28"/>
          <w:szCs w:val="28"/>
          <w:lang w:eastAsia="en-US"/>
        </w:rPr>
        <w:t>партии</w:t>
      </w:r>
      <w:r w:rsidR="006709B9">
        <w:rPr>
          <w:rFonts w:eastAsia="Calibri"/>
          <w:sz w:val="28"/>
          <w:szCs w:val="28"/>
          <w:lang w:eastAsia="en-US"/>
        </w:rPr>
        <w:t xml:space="preserve"> «Единая Россия» с 2017 года на обеспечение развития и укрепления материально технической базы муниципальных домов культуры в населенных пунктах с числом жителей до 50 тысяч человек</w:t>
      </w:r>
      <w:r w:rsidR="005D63C5">
        <w:rPr>
          <w:rFonts w:eastAsia="Calibri"/>
          <w:sz w:val="28"/>
          <w:szCs w:val="28"/>
          <w:lang w:eastAsia="en-US"/>
        </w:rPr>
        <w:t xml:space="preserve"> </w:t>
      </w:r>
      <w:r w:rsidR="0093358E">
        <w:rPr>
          <w:rFonts w:eastAsia="Calibri"/>
          <w:sz w:val="28"/>
          <w:szCs w:val="28"/>
          <w:lang w:eastAsia="en-US"/>
        </w:rPr>
        <w:t>запущен</w:t>
      </w:r>
      <w:r w:rsidR="005D63C5">
        <w:rPr>
          <w:rFonts w:eastAsia="Calibri"/>
          <w:sz w:val="28"/>
          <w:szCs w:val="28"/>
          <w:lang w:eastAsia="en-US"/>
        </w:rPr>
        <w:t xml:space="preserve"> </w:t>
      </w:r>
      <w:r w:rsidR="006709B9" w:rsidRPr="000845C2">
        <w:rPr>
          <w:rFonts w:eastAsia="Calibri"/>
          <w:sz w:val="28"/>
          <w:szCs w:val="28"/>
          <w:lang w:eastAsia="en-US"/>
        </w:rPr>
        <w:t>проект «Местный дом культуры»</w:t>
      </w:r>
      <w:r w:rsidR="005D63C5">
        <w:rPr>
          <w:rFonts w:eastAsia="Calibri"/>
          <w:sz w:val="28"/>
          <w:szCs w:val="28"/>
          <w:lang w:eastAsia="en-US"/>
        </w:rPr>
        <w:t xml:space="preserve">. Удмуртия </w:t>
      </w:r>
      <w:r w:rsidR="006709B9">
        <w:rPr>
          <w:rFonts w:eastAsia="Calibri"/>
          <w:sz w:val="28"/>
          <w:szCs w:val="28"/>
          <w:lang w:eastAsia="en-US"/>
        </w:rPr>
        <w:t xml:space="preserve">из федерального бюджета </w:t>
      </w:r>
      <w:r w:rsidR="005D63C5">
        <w:rPr>
          <w:rFonts w:eastAsia="Calibri"/>
          <w:sz w:val="28"/>
          <w:szCs w:val="28"/>
          <w:lang w:eastAsia="en-US"/>
        </w:rPr>
        <w:t xml:space="preserve">получила </w:t>
      </w:r>
      <w:r w:rsidR="006709B9">
        <w:rPr>
          <w:rFonts w:eastAsia="Calibri"/>
          <w:sz w:val="28"/>
          <w:szCs w:val="28"/>
          <w:lang w:eastAsia="en-US"/>
        </w:rPr>
        <w:t>31 млн. 233 тысячи рублей</w:t>
      </w:r>
      <w:r w:rsidR="005D63C5">
        <w:rPr>
          <w:rFonts w:eastAsia="Calibri"/>
          <w:sz w:val="28"/>
          <w:szCs w:val="28"/>
          <w:lang w:eastAsia="en-US"/>
        </w:rPr>
        <w:t xml:space="preserve"> (бюджет УР – 3 млн 471 тыс. рублей)</w:t>
      </w:r>
      <w:r w:rsidR="006709B9">
        <w:rPr>
          <w:rFonts w:eastAsia="Calibri"/>
          <w:sz w:val="28"/>
          <w:szCs w:val="28"/>
          <w:lang w:eastAsia="en-US"/>
        </w:rPr>
        <w:t xml:space="preserve">. </w:t>
      </w:r>
      <w:r w:rsidR="005D63C5">
        <w:rPr>
          <w:rFonts w:eastAsia="Calibri"/>
          <w:sz w:val="28"/>
          <w:szCs w:val="28"/>
          <w:lang w:eastAsia="en-US"/>
        </w:rPr>
        <w:t>На эти деньги п</w:t>
      </w:r>
      <w:r w:rsidR="006709B9" w:rsidRPr="000845C2">
        <w:rPr>
          <w:rFonts w:eastAsia="Calibri"/>
          <w:sz w:val="28"/>
          <w:szCs w:val="28"/>
          <w:lang w:eastAsia="en-US"/>
        </w:rPr>
        <w:t xml:space="preserve">роведен текущий ремонт 20 </w:t>
      </w:r>
      <w:r w:rsidR="006709B9">
        <w:rPr>
          <w:rFonts w:eastAsia="Calibri"/>
          <w:sz w:val="28"/>
          <w:szCs w:val="28"/>
          <w:lang w:eastAsia="en-US"/>
        </w:rPr>
        <w:t>муниципальных</w:t>
      </w:r>
      <w:r w:rsidR="006709B9" w:rsidRPr="000845C2">
        <w:rPr>
          <w:rFonts w:eastAsia="Calibri"/>
          <w:sz w:val="28"/>
          <w:szCs w:val="28"/>
          <w:lang w:eastAsia="en-US"/>
        </w:rPr>
        <w:t xml:space="preserve"> домов культуры и приобретено </w:t>
      </w:r>
      <w:r w:rsidR="006709B9">
        <w:rPr>
          <w:rFonts w:eastAsia="Calibri"/>
          <w:sz w:val="28"/>
          <w:szCs w:val="28"/>
          <w:lang w:eastAsia="en-US"/>
        </w:rPr>
        <w:t>оборудование (</w:t>
      </w:r>
      <w:r w:rsidR="006709B9" w:rsidRPr="000845C2">
        <w:rPr>
          <w:rFonts w:eastAsia="Calibri"/>
          <w:sz w:val="28"/>
          <w:szCs w:val="28"/>
          <w:lang w:eastAsia="en-US"/>
        </w:rPr>
        <w:t>музыкальны</w:t>
      </w:r>
      <w:r w:rsidR="006709B9">
        <w:rPr>
          <w:rFonts w:eastAsia="Calibri"/>
          <w:sz w:val="28"/>
          <w:szCs w:val="28"/>
          <w:lang w:eastAsia="en-US"/>
        </w:rPr>
        <w:t xml:space="preserve">е </w:t>
      </w:r>
      <w:r w:rsidR="006709B9" w:rsidRPr="000845C2">
        <w:rPr>
          <w:rFonts w:eastAsia="Calibri"/>
          <w:sz w:val="28"/>
          <w:szCs w:val="28"/>
          <w:lang w:eastAsia="en-US"/>
        </w:rPr>
        <w:t>инструмент</w:t>
      </w:r>
      <w:r w:rsidR="006709B9">
        <w:rPr>
          <w:rFonts w:eastAsia="Calibri"/>
          <w:sz w:val="28"/>
          <w:szCs w:val="28"/>
          <w:lang w:eastAsia="en-US"/>
        </w:rPr>
        <w:t>ы</w:t>
      </w:r>
      <w:r w:rsidR="006709B9" w:rsidRPr="000845C2">
        <w:rPr>
          <w:rFonts w:eastAsia="Calibri"/>
          <w:sz w:val="28"/>
          <w:szCs w:val="28"/>
          <w:lang w:eastAsia="en-US"/>
        </w:rPr>
        <w:t>, свето-, звукотехническ</w:t>
      </w:r>
      <w:r w:rsidR="006709B9">
        <w:rPr>
          <w:rFonts w:eastAsia="Calibri"/>
          <w:sz w:val="28"/>
          <w:szCs w:val="28"/>
          <w:lang w:eastAsia="en-US"/>
        </w:rPr>
        <w:t>ая</w:t>
      </w:r>
      <w:r w:rsidR="006709B9" w:rsidRPr="000845C2">
        <w:rPr>
          <w:rFonts w:eastAsia="Calibri"/>
          <w:sz w:val="28"/>
          <w:szCs w:val="28"/>
          <w:lang w:eastAsia="en-US"/>
        </w:rPr>
        <w:t xml:space="preserve"> аппаратур</w:t>
      </w:r>
      <w:r w:rsidR="006709B9">
        <w:rPr>
          <w:rFonts w:eastAsia="Calibri"/>
          <w:sz w:val="28"/>
          <w:szCs w:val="28"/>
          <w:lang w:eastAsia="en-US"/>
        </w:rPr>
        <w:t>а</w:t>
      </w:r>
      <w:r w:rsidR="006709B9" w:rsidRPr="000845C2">
        <w:rPr>
          <w:rFonts w:eastAsia="Calibri"/>
          <w:sz w:val="28"/>
          <w:szCs w:val="28"/>
          <w:lang w:eastAsia="en-US"/>
        </w:rPr>
        <w:t>, концертны</w:t>
      </w:r>
      <w:r w:rsidR="006709B9">
        <w:rPr>
          <w:rFonts w:eastAsia="Calibri"/>
          <w:sz w:val="28"/>
          <w:szCs w:val="28"/>
          <w:lang w:eastAsia="en-US"/>
        </w:rPr>
        <w:t>е</w:t>
      </w:r>
      <w:r w:rsidR="006709B9" w:rsidRPr="000845C2">
        <w:rPr>
          <w:rFonts w:eastAsia="Calibri"/>
          <w:sz w:val="28"/>
          <w:szCs w:val="28"/>
          <w:lang w:eastAsia="en-US"/>
        </w:rPr>
        <w:t xml:space="preserve"> костюм</w:t>
      </w:r>
      <w:r w:rsidR="006709B9">
        <w:rPr>
          <w:rFonts w:eastAsia="Calibri"/>
          <w:sz w:val="28"/>
          <w:szCs w:val="28"/>
          <w:lang w:eastAsia="en-US"/>
        </w:rPr>
        <w:t>ы</w:t>
      </w:r>
      <w:r w:rsidR="006709B9" w:rsidRPr="000845C2">
        <w:rPr>
          <w:rFonts w:eastAsia="Calibri"/>
          <w:sz w:val="28"/>
          <w:szCs w:val="28"/>
          <w:lang w:eastAsia="en-US"/>
        </w:rPr>
        <w:t xml:space="preserve">, </w:t>
      </w:r>
      <w:r w:rsidR="006709B9">
        <w:rPr>
          <w:rFonts w:eastAsia="Calibri"/>
          <w:sz w:val="28"/>
          <w:szCs w:val="28"/>
          <w:lang w:eastAsia="en-US"/>
        </w:rPr>
        <w:t xml:space="preserve">оргтехника) </w:t>
      </w:r>
      <w:r w:rsidR="006709B9" w:rsidRPr="000845C2">
        <w:rPr>
          <w:rFonts w:eastAsia="Calibri"/>
          <w:sz w:val="28"/>
          <w:szCs w:val="28"/>
          <w:lang w:eastAsia="en-US"/>
        </w:rPr>
        <w:t xml:space="preserve">для </w:t>
      </w:r>
      <w:r w:rsidR="006709B9">
        <w:rPr>
          <w:rFonts w:eastAsia="Calibri"/>
          <w:sz w:val="28"/>
          <w:szCs w:val="28"/>
          <w:lang w:eastAsia="en-US"/>
        </w:rPr>
        <w:t>21</w:t>
      </w:r>
      <w:r w:rsidR="006709B9" w:rsidRPr="000845C2">
        <w:rPr>
          <w:rFonts w:eastAsia="Calibri"/>
          <w:sz w:val="28"/>
          <w:szCs w:val="28"/>
          <w:lang w:eastAsia="en-US"/>
        </w:rPr>
        <w:t xml:space="preserve"> муниципальн</w:t>
      </w:r>
      <w:r w:rsidR="006709B9">
        <w:rPr>
          <w:rFonts w:eastAsia="Calibri"/>
          <w:sz w:val="28"/>
          <w:szCs w:val="28"/>
          <w:lang w:eastAsia="en-US"/>
        </w:rPr>
        <w:t>ого</w:t>
      </w:r>
      <w:r w:rsidR="005D63C5">
        <w:rPr>
          <w:rFonts w:eastAsia="Calibri"/>
          <w:sz w:val="28"/>
          <w:szCs w:val="28"/>
          <w:lang w:eastAsia="en-US"/>
        </w:rPr>
        <w:t xml:space="preserve"> </w:t>
      </w:r>
      <w:r w:rsidR="006709B9">
        <w:rPr>
          <w:rFonts w:eastAsia="Calibri"/>
          <w:sz w:val="28"/>
          <w:szCs w:val="28"/>
          <w:lang w:eastAsia="en-US"/>
        </w:rPr>
        <w:t>учреждения культуры.</w:t>
      </w:r>
      <w:r w:rsidR="005D63C5">
        <w:rPr>
          <w:rFonts w:eastAsia="Calibri"/>
          <w:sz w:val="28"/>
          <w:szCs w:val="28"/>
          <w:lang w:eastAsia="en-US"/>
        </w:rPr>
        <w:t xml:space="preserve"> </w:t>
      </w:r>
      <w:r w:rsidR="005D63C5" w:rsidRPr="00D56B5B">
        <w:rPr>
          <w:rFonts w:eastAsia="Calibri"/>
          <w:sz w:val="28"/>
          <w:szCs w:val="28"/>
          <w:lang w:eastAsia="en-US"/>
        </w:rPr>
        <w:t>Работа по обеспечению и укреплению</w:t>
      </w:r>
      <w:r w:rsidR="005D63C5" w:rsidRPr="00E95FC3">
        <w:rPr>
          <w:rFonts w:eastAsia="Calibri"/>
          <w:sz w:val="28"/>
          <w:szCs w:val="28"/>
          <w:lang w:eastAsia="en-US"/>
        </w:rPr>
        <w:t xml:space="preserve"> материально-технической базы</w:t>
      </w:r>
      <w:r w:rsidR="005D63C5">
        <w:rPr>
          <w:rFonts w:eastAsia="Calibri"/>
          <w:sz w:val="28"/>
          <w:szCs w:val="28"/>
          <w:lang w:eastAsia="en-US"/>
        </w:rPr>
        <w:t xml:space="preserve"> учреждений культуры республики</w:t>
      </w:r>
      <w:r w:rsidR="005D63C5" w:rsidRPr="00E95FC3">
        <w:rPr>
          <w:rFonts w:eastAsia="Calibri"/>
          <w:sz w:val="28"/>
          <w:szCs w:val="28"/>
          <w:lang w:eastAsia="en-US"/>
        </w:rPr>
        <w:t xml:space="preserve"> будет продолжена и в 201</w:t>
      </w:r>
      <w:r w:rsidR="005D63C5">
        <w:rPr>
          <w:rFonts w:eastAsia="Calibri"/>
          <w:sz w:val="28"/>
          <w:szCs w:val="28"/>
          <w:lang w:eastAsia="en-US"/>
        </w:rPr>
        <w:t xml:space="preserve">8 году, </w:t>
      </w:r>
      <w:r w:rsidR="005D63C5">
        <w:rPr>
          <w:sz w:val="28"/>
          <w:szCs w:val="28"/>
        </w:rPr>
        <w:t>планируется выполнить текущий ремонт и обновить оборудование муниципальных Домов культуры на общую сумму 36 млн. 149 тысяч рублей в 25 МО и г.Можге.</w:t>
      </w:r>
    </w:p>
    <w:p w:rsidR="006709B9" w:rsidRDefault="006709B9" w:rsidP="00B8364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43B">
        <w:rPr>
          <w:rFonts w:ascii="Times New Roman" w:hAnsi="Times New Roman" w:cs="Times New Roman"/>
          <w:sz w:val="28"/>
          <w:szCs w:val="28"/>
        </w:rPr>
        <w:t xml:space="preserve">На подготовку </w:t>
      </w:r>
      <w:r w:rsidRPr="00451BF4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B5443B">
        <w:rPr>
          <w:rFonts w:ascii="Times New Roman" w:hAnsi="Times New Roman" w:cs="Times New Roman"/>
          <w:sz w:val="28"/>
          <w:szCs w:val="28"/>
        </w:rPr>
        <w:t xml:space="preserve"> учреждений, подведомственных министерству, к отопительному периоду израсходовано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5443B">
        <w:rPr>
          <w:rFonts w:ascii="Times New Roman" w:hAnsi="Times New Roman" w:cs="Times New Roman"/>
          <w:sz w:val="28"/>
          <w:szCs w:val="28"/>
        </w:rPr>
        <w:t>,0 млн.руб. бюджетных ассигнований (ремонтные работы проведены в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5443B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B5443B">
        <w:rPr>
          <w:rFonts w:ascii="Times New Roman" w:hAnsi="Times New Roman" w:cs="Times New Roman"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завершен</w:t>
      </w:r>
      <w:r w:rsidRPr="004238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капитальный ремонт крыш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комплекса</w:t>
      </w:r>
      <w:r w:rsidRPr="004238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здани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4238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Государственного цирка Удмуртии</w:t>
      </w:r>
      <w:r w:rsidRPr="00B5443B">
        <w:rPr>
          <w:rFonts w:ascii="Times New Roman" w:hAnsi="Times New Roman" w:cs="Times New Roman"/>
          <w:sz w:val="28"/>
          <w:szCs w:val="28"/>
        </w:rPr>
        <w:t xml:space="preserve">). Проводились мероприятия по обеспечению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Pr="00B5443B">
        <w:rPr>
          <w:rFonts w:ascii="Times New Roman" w:hAnsi="Times New Roman" w:cs="Times New Roman"/>
          <w:sz w:val="28"/>
          <w:szCs w:val="28"/>
        </w:rPr>
        <w:t>учреждений, всего выполнено работ на сумму 500 тыс. рублей</w:t>
      </w:r>
      <w:r>
        <w:rPr>
          <w:rFonts w:ascii="Times New Roman" w:hAnsi="Times New Roman" w:cs="Times New Roman"/>
          <w:sz w:val="28"/>
          <w:szCs w:val="28"/>
        </w:rPr>
        <w:t xml:space="preserve"> в 5 учреждениях.</w:t>
      </w:r>
    </w:p>
    <w:p w:rsidR="0090425B" w:rsidRPr="0090425B" w:rsidRDefault="0090425B" w:rsidP="00B83640">
      <w:pPr>
        <w:ind w:firstLine="36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90425B">
        <w:rPr>
          <w:sz w:val="28"/>
          <w:szCs w:val="28"/>
        </w:rPr>
        <w:lastRenderedPageBreak/>
        <w:t>В</w:t>
      </w:r>
      <w:r w:rsidRPr="0090425B">
        <w:rPr>
          <w:rFonts w:eastAsia="Calibri"/>
          <w:sz w:val="28"/>
          <w:szCs w:val="28"/>
          <w:lang w:eastAsia="en-US"/>
        </w:rPr>
        <w:t>ыполнена замена витражей в здании Республиканского музыкального колледжа, капитальный ремонт крыши, фасадов и внутренняя отделка помещений музея-заповедника «Иднакар».</w:t>
      </w:r>
      <w:r w:rsidR="00DC1D38">
        <w:rPr>
          <w:rFonts w:eastAsia="Calibri"/>
          <w:sz w:val="28"/>
          <w:szCs w:val="28"/>
          <w:lang w:eastAsia="en-US"/>
        </w:rPr>
        <w:t xml:space="preserve"> На эти цели каждому учреждению выделено по 2,0 млн. рублей.</w:t>
      </w:r>
    </w:p>
    <w:p w:rsidR="0051358B" w:rsidRDefault="0051358B" w:rsidP="00B83640">
      <w:pPr>
        <w:ind w:firstLine="36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Всего из бюджета Удмуртской Республики на строительство, проектирование и капитальный ремонт объектов культуры в 2017 году, включая погашение кредиторской задолженности прошлых лет, направлено </w:t>
      </w:r>
      <w:r w:rsidR="00FF0BC4">
        <w:rPr>
          <w:rFonts w:eastAsia="Calibri"/>
          <w:sz w:val="28"/>
          <w:szCs w:val="28"/>
          <w:lang w:eastAsia="en-US"/>
        </w:rPr>
        <w:t xml:space="preserve">более </w:t>
      </w:r>
      <w:r>
        <w:rPr>
          <w:rFonts w:eastAsia="Calibri"/>
          <w:sz w:val="28"/>
          <w:szCs w:val="28"/>
          <w:lang w:eastAsia="en-US"/>
        </w:rPr>
        <w:t>100 млн. рублей.</w:t>
      </w:r>
    </w:p>
    <w:p w:rsidR="006709B9" w:rsidRDefault="006709B9" w:rsidP="00B83640">
      <w:pPr>
        <w:ind w:firstLine="360"/>
        <w:jc w:val="both"/>
        <w:rPr>
          <w:sz w:val="28"/>
          <w:szCs w:val="28"/>
        </w:rPr>
      </w:pPr>
      <w:r w:rsidRPr="00D56B5B">
        <w:rPr>
          <w:rFonts w:eastAsia="Calibri"/>
          <w:sz w:val="28"/>
          <w:szCs w:val="28"/>
          <w:lang w:eastAsia="en-US"/>
        </w:rPr>
        <w:tab/>
      </w:r>
      <w:r>
        <w:rPr>
          <w:sz w:val="28"/>
          <w:szCs w:val="28"/>
        </w:rPr>
        <w:t xml:space="preserve">В рамках реализации Адресной инвестиционной </w:t>
      </w:r>
      <w:r w:rsidRPr="009D28D5">
        <w:rPr>
          <w:sz w:val="28"/>
          <w:szCs w:val="28"/>
        </w:rPr>
        <w:t xml:space="preserve">программы Удмуртской Республики </w:t>
      </w:r>
      <w:r>
        <w:rPr>
          <w:sz w:val="28"/>
          <w:szCs w:val="28"/>
        </w:rPr>
        <w:t>з</w:t>
      </w:r>
      <w:r w:rsidRPr="009D28D5">
        <w:rPr>
          <w:sz w:val="28"/>
          <w:szCs w:val="28"/>
        </w:rPr>
        <w:t>аверш</w:t>
      </w:r>
      <w:r w:rsidR="00FF0BC4">
        <w:rPr>
          <w:sz w:val="28"/>
          <w:szCs w:val="28"/>
        </w:rPr>
        <w:t>ена</w:t>
      </w:r>
      <w:r w:rsidR="005D63C5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разработк</w:t>
      </w:r>
      <w:r w:rsidR="00FF0BC4">
        <w:rPr>
          <w:sz w:val="28"/>
          <w:szCs w:val="28"/>
        </w:rPr>
        <w:t>а</w:t>
      </w:r>
      <w:r>
        <w:rPr>
          <w:sz w:val="28"/>
          <w:szCs w:val="28"/>
        </w:rPr>
        <w:t xml:space="preserve"> рабочей документации на реконструкцию здания Национальной библиотеки УР, выполнить проектно-изыскательские работы по объекту «</w:t>
      </w:r>
      <w:r w:rsidRPr="007555FA">
        <w:rPr>
          <w:sz w:val="28"/>
          <w:szCs w:val="28"/>
        </w:rPr>
        <w:t>Реконструкция здания Государственного драматического театра им. В.Г. Короленко для размещения</w:t>
      </w:r>
      <w:r w:rsidR="005D63C5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 удмуртской культуры».</w:t>
      </w:r>
      <w:r w:rsidR="0090425B">
        <w:rPr>
          <w:sz w:val="28"/>
          <w:szCs w:val="28"/>
        </w:rPr>
        <w:t xml:space="preserve"> </w:t>
      </w:r>
    </w:p>
    <w:p w:rsidR="006709B9" w:rsidRDefault="006709B9" w:rsidP="00B83640">
      <w:pPr>
        <w:pStyle w:val="HTML"/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Выполнена привязка типовых проектов на строительство культурно-досуговых центров в с. Тыловай Дебесского района и в с.Копки Селтинского района для участия в конкурсном отборе на получение в 2019 году субсидий из федерального бюджета. </w:t>
      </w:r>
      <w:r w:rsidR="0012277C">
        <w:rPr>
          <w:rFonts w:ascii="Times New Roman" w:hAnsi="Times New Roman" w:cs="Times New Roman"/>
          <w:sz w:val="28"/>
          <w:szCs w:val="28"/>
        </w:rPr>
        <w:t>Ждем прохождения экспертизы. Хочу отметить Кезский район, который за счет своих ресурсов открыл в прошлом году два учреждения культуры</w:t>
      </w:r>
      <w:r w:rsidR="009C48F1">
        <w:rPr>
          <w:rFonts w:ascii="Times New Roman" w:hAnsi="Times New Roman" w:cs="Times New Roman"/>
          <w:sz w:val="28"/>
          <w:szCs w:val="28"/>
        </w:rPr>
        <w:t xml:space="preserve"> (Сарапульский район – 1)</w:t>
      </w:r>
      <w:r w:rsidR="0012277C">
        <w:rPr>
          <w:rFonts w:ascii="Times New Roman" w:hAnsi="Times New Roman" w:cs="Times New Roman"/>
          <w:sz w:val="28"/>
          <w:szCs w:val="28"/>
        </w:rPr>
        <w:t>. Слова благодарности руковод</w:t>
      </w:r>
      <w:r w:rsidR="009C48F1">
        <w:rPr>
          <w:rFonts w:ascii="Times New Roman" w:hAnsi="Times New Roman" w:cs="Times New Roman"/>
          <w:sz w:val="28"/>
          <w:szCs w:val="28"/>
        </w:rPr>
        <w:t xml:space="preserve">ителям этих </w:t>
      </w:r>
      <w:r w:rsidR="0012277C">
        <w:rPr>
          <w:rFonts w:ascii="Times New Roman" w:hAnsi="Times New Roman" w:cs="Times New Roman"/>
          <w:sz w:val="28"/>
          <w:szCs w:val="28"/>
        </w:rPr>
        <w:t>район</w:t>
      </w:r>
      <w:r w:rsidR="009C48F1">
        <w:rPr>
          <w:rFonts w:ascii="Times New Roman" w:hAnsi="Times New Roman" w:cs="Times New Roman"/>
          <w:sz w:val="28"/>
          <w:szCs w:val="28"/>
        </w:rPr>
        <w:t>ов</w:t>
      </w:r>
      <w:r w:rsidR="0012277C">
        <w:rPr>
          <w:rFonts w:ascii="Times New Roman" w:hAnsi="Times New Roman" w:cs="Times New Roman"/>
          <w:sz w:val="28"/>
          <w:szCs w:val="28"/>
        </w:rPr>
        <w:t xml:space="preserve"> за трепетное отношение к развитию культуры.</w:t>
      </w:r>
    </w:p>
    <w:p w:rsidR="006709B9" w:rsidRPr="00FF0BC4" w:rsidRDefault="00DC3405" w:rsidP="00B83640">
      <w:pPr>
        <w:ind w:firstLine="567"/>
        <w:jc w:val="both"/>
        <w:rPr>
          <w:sz w:val="28"/>
          <w:szCs w:val="28"/>
        </w:rPr>
      </w:pPr>
      <w:r w:rsidRPr="00FF0BC4">
        <w:rPr>
          <w:sz w:val="28"/>
          <w:szCs w:val="28"/>
        </w:rPr>
        <w:t xml:space="preserve">Однако </w:t>
      </w:r>
      <w:r w:rsidR="009C48F1">
        <w:rPr>
          <w:sz w:val="28"/>
          <w:szCs w:val="28"/>
        </w:rPr>
        <w:t>много не решенных</w:t>
      </w:r>
      <w:r w:rsidRPr="00FF0BC4">
        <w:rPr>
          <w:sz w:val="28"/>
          <w:szCs w:val="28"/>
        </w:rPr>
        <w:t xml:space="preserve"> вопрос</w:t>
      </w:r>
      <w:r w:rsidR="009C48F1">
        <w:rPr>
          <w:sz w:val="28"/>
          <w:szCs w:val="28"/>
        </w:rPr>
        <w:t>ов остается по ремонту учреждений</w:t>
      </w:r>
      <w:r w:rsidRPr="00FF0BC4">
        <w:rPr>
          <w:sz w:val="28"/>
          <w:szCs w:val="28"/>
        </w:rPr>
        <w:t xml:space="preserve">. </w:t>
      </w:r>
    </w:p>
    <w:p w:rsidR="0090425B" w:rsidRDefault="0090425B" w:rsidP="009042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2017 году проводилась независимая система оценки качества услуг только по муниципальным учреждениям, </w:t>
      </w:r>
      <w:r w:rsidR="009C48F1">
        <w:rPr>
          <w:sz w:val="28"/>
          <w:szCs w:val="28"/>
        </w:rPr>
        <w:t xml:space="preserve">а </w:t>
      </w:r>
      <w:r>
        <w:rPr>
          <w:sz w:val="28"/>
          <w:szCs w:val="28"/>
        </w:rPr>
        <w:t>по государственным учреждениям культуры оценка проведена в предыдущие годы.</w:t>
      </w:r>
    </w:p>
    <w:p w:rsidR="0090425B" w:rsidRDefault="0090425B" w:rsidP="0090425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Общий охват учреждений культуры независимой оценкой качества услуг составил 189 учреждений - 100% от плана.</w:t>
      </w:r>
    </w:p>
    <w:p w:rsidR="0090425B" w:rsidRDefault="0090425B" w:rsidP="009042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итогах проведения НОК и протоколы общественных советов размещались администрациями муниципальных образований на официальном сайте </w:t>
      </w:r>
      <w:r>
        <w:rPr>
          <w:sz w:val="28"/>
          <w:szCs w:val="28"/>
          <w:lang w:val="en-US"/>
        </w:rPr>
        <w:t>bus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gov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. Вместе с тем, в рейтинге субъектов Российской Федерации по учреждениям культуры плановые показатели всех муниципальных образований отражены, кроме   МО «Граховский район», так как информация о проведении оценки качества НОК была размещена после установленных контрольных сроков. </w:t>
      </w:r>
    </w:p>
    <w:p w:rsidR="006709B9" w:rsidRDefault="006709B9" w:rsidP="00B83640">
      <w:pPr>
        <w:ind w:firstLine="284"/>
        <w:jc w:val="both"/>
        <w:rPr>
          <w:sz w:val="28"/>
          <w:szCs w:val="28"/>
        </w:rPr>
      </w:pPr>
    </w:p>
    <w:p w:rsidR="006709B9" w:rsidRPr="00FA37F8" w:rsidRDefault="006709B9" w:rsidP="00B83640">
      <w:pPr>
        <w:ind w:firstLine="567"/>
        <w:jc w:val="both"/>
        <w:rPr>
          <w:sz w:val="28"/>
          <w:szCs w:val="28"/>
        </w:rPr>
      </w:pPr>
      <w:r w:rsidRPr="009C100F">
        <w:rPr>
          <w:sz w:val="28"/>
          <w:szCs w:val="28"/>
        </w:rPr>
        <w:t>Основной показатель в турист</w:t>
      </w:r>
      <w:r>
        <w:rPr>
          <w:sz w:val="28"/>
          <w:szCs w:val="28"/>
        </w:rPr>
        <w:t>с</w:t>
      </w:r>
      <w:r w:rsidRPr="009C100F">
        <w:rPr>
          <w:sz w:val="28"/>
          <w:szCs w:val="28"/>
        </w:rPr>
        <w:t xml:space="preserve">кой сфере </w:t>
      </w:r>
      <w:r w:rsidRPr="00DC3405">
        <w:rPr>
          <w:sz w:val="28"/>
          <w:szCs w:val="28"/>
        </w:rPr>
        <w:t>- количество туристов</w:t>
      </w:r>
      <w:r w:rsidR="00DC3405">
        <w:rPr>
          <w:sz w:val="28"/>
          <w:szCs w:val="28"/>
        </w:rPr>
        <w:t xml:space="preserve">, </w:t>
      </w:r>
      <w:r>
        <w:rPr>
          <w:sz w:val="28"/>
          <w:szCs w:val="28"/>
        </w:rPr>
        <w:t>в 2017 г</w:t>
      </w:r>
      <w:r w:rsidR="00DC3405">
        <w:rPr>
          <w:sz w:val="28"/>
          <w:szCs w:val="28"/>
        </w:rPr>
        <w:t xml:space="preserve">оду показатель составил </w:t>
      </w:r>
      <w:r>
        <w:rPr>
          <w:sz w:val="28"/>
          <w:szCs w:val="28"/>
        </w:rPr>
        <w:t>668,2 тыс.чел.</w:t>
      </w:r>
      <w:r w:rsidR="00DC3405">
        <w:rPr>
          <w:sz w:val="28"/>
          <w:szCs w:val="28"/>
        </w:rPr>
        <w:t xml:space="preserve">, это на 162 тысячи больше, чем в 2016 году. </w:t>
      </w:r>
      <w:r w:rsidRPr="00FA37F8">
        <w:rPr>
          <w:sz w:val="28"/>
          <w:szCs w:val="28"/>
        </w:rPr>
        <w:t xml:space="preserve">Государственными учреждениями культуры обслужено </w:t>
      </w:r>
      <w:r>
        <w:rPr>
          <w:sz w:val="28"/>
          <w:szCs w:val="28"/>
        </w:rPr>
        <w:t xml:space="preserve">в 2017 г. </w:t>
      </w:r>
      <w:r w:rsidRPr="00B27839">
        <w:rPr>
          <w:sz w:val="28"/>
          <w:szCs w:val="28"/>
        </w:rPr>
        <w:t xml:space="preserve">112,6 тыс. туристов, </w:t>
      </w:r>
      <w:r w:rsidRPr="00B27839">
        <w:rPr>
          <w:sz w:val="28"/>
          <w:szCs w:val="28"/>
          <w:u w:val="single"/>
        </w:rPr>
        <w:t>что меньше аналогичного показателя 2016 г.</w:t>
      </w:r>
      <w:r w:rsidRPr="00B27839">
        <w:rPr>
          <w:sz w:val="28"/>
          <w:szCs w:val="28"/>
        </w:rPr>
        <w:t xml:space="preserve"> на 27,8 %. Самые высокие показатели – традиционно у «Музея-усадьбы П.И. Чайковского»</w:t>
      </w:r>
      <w:r w:rsidR="00FD1F85" w:rsidRPr="00B27839">
        <w:rPr>
          <w:sz w:val="28"/>
          <w:szCs w:val="28"/>
        </w:rPr>
        <w:t xml:space="preserve"> - </w:t>
      </w:r>
      <w:r w:rsidRPr="00B27839">
        <w:rPr>
          <w:sz w:val="28"/>
          <w:szCs w:val="28"/>
        </w:rPr>
        <w:t>71,8 тыс. туристов</w:t>
      </w:r>
      <w:r w:rsidR="00FD1F85" w:rsidRPr="00B27839">
        <w:rPr>
          <w:sz w:val="28"/>
          <w:szCs w:val="28"/>
        </w:rPr>
        <w:t xml:space="preserve"> за год</w:t>
      </w:r>
      <w:r w:rsidR="00DB21D4" w:rsidRPr="00B27839">
        <w:rPr>
          <w:sz w:val="28"/>
          <w:szCs w:val="28"/>
        </w:rPr>
        <w:t xml:space="preserve">, </w:t>
      </w:r>
      <w:r w:rsidR="00B27839" w:rsidRPr="00B27839">
        <w:rPr>
          <w:sz w:val="28"/>
          <w:szCs w:val="28"/>
        </w:rPr>
        <w:t xml:space="preserve">музей Калашникова – 14,3 тыс. и </w:t>
      </w:r>
      <w:r w:rsidR="009C48F1">
        <w:rPr>
          <w:sz w:val="28"/>
          <w:szCs w:val="28"/>
        </w:rPr>
        <w:t>зоопарк Удмуртии</w:t>
      </w:r>
    </w:p>
    <w:p w:rsidR="00FD1F85" w:rsidRDefault="006709B9" w:rsidP="00B83640">
      <w:pPr>
        <w:ind w:firstLine="567"/>
        <w:jc w:val="both"/>
        <w:rPr>
          <w:sz w:val="28"/>
          <w:szCs w:val="28"/>
        </w:rPr>
      </w:pPr>
      <w:r w:rsidRPr="003473B0">
        <w:rPr>
          <w:sz w:val="28"/>
          <w:szCs w:val="28"/>
        </w:rPr>
        <w:t xml:space="preserve">За год муниципальными учреждениями культуры </w:t>
      </w:r>
      <w:r>
        <w:rPr>
          <w:sz w:val="28"/>
          <w:szCs w:val="28"/>
        </w:rPr>
        <w:t xml:space="preserve">обслужено 442,7 тыс. туристов, что практически </w:t>
      </w:r>
      <w:r w:rsidRPr="00FD1F85">
        <w:rPr>
          <w:sz w:val="28"/>
          <w:szCs w:val="28"/>
          <w:u w:val="single"/>
        </w:rPr>
        <w:t>в 2 раза выше показателя за 2016 г</w:t>
      </w:r>
      <w:r>
        <w:rPr>
          <w:sz w:val="28"/>
          <w:szCs w:val="28"/>
        </w:rPr>
        <w:t xml:space="preserve">. Лидерами региона по данному показателю являются: Дебесский район (42,5 тыс.чел.), Шарканский район (41,5 тыс.туристов), Воткинский район (34,9 тыс. туристов), Сарапульский район (27,9 тыс.туристов). </w:t>
      </w:r>
    </w:p>
    <w:p w:rsidR="006709B9" w:rsidRDefault="00B02BDE" w:rsidP="00B836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="006709B9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Граховского района </w:t>
      </w:r>
      <w:r w:rsidR="006709B9">
        <w:rPr>
          <w:sz w:val="28"/>
          <w:szCs w:val="28"/>
        </w:rPr>
        <w:t>в 2017 г</w:t>
      </w:r>
      <w:r>
        <w:rPr>
          <w:sz w:val="28"/>
          <w:szCs w:val="28"/>
        </w:rPr>
        <w:t>оду</w:t>
      </w:r>
      <w:r w:rsidR="006709B9">
        <w:rPr>
          <w:sz w:val="28"/>
          <w:szCs w:val="28"/>
        </w:rPr>
        <w:t xml:space="preserve"> на конкурсной основе были перечислены межбюджетные трансферты из республиканского бюджета на развитие туристской инфраструктуры в размере 1 млн. руб. В результате количество обслуженных туристов в Сказочной резиденции Бабы Яги увеличилось на 85% по сравнению с прошлым годом. </w:t>
      </w:r>
    </w:p>
    <w:p w:rsidR="00B02BDE" w:rsidRDefault="006709B9" w:rsidP="00B83640">
      <w:pPr>
        <w:pStyle w:val="ad"/>
        <w:spacing w:after="0"/>
        <w:ind w:firstLine="567"/>
        <w:jc w:val="both"/>
        <w:rPr>
          <w:sz w:val="28"/>
          <w:szCs w:val="28"/>
        </w:rPr>
      </w:pPr>
      <w:r w:rsidRPr="00D56B5B">
        <w:rPr>
          <w:sz w:val="28"/>
          <w:szCs w:val="28"/>
        </w:rPr>
        <w:t xml:space="preserve">Работа учреждений муниципальных образований с туристами строится по двум основным направлениям: обслуживание на маршрутах и проведение событийных мероприятий. </w:t>
      </w:r>
    </w:p>
    <w:p w:rsidR="006709B9" w:rsidRPr="00D56B5B" w:rsidRDefault="006709B9" w:rsidP="00B83640">
      <w:pPr>
        <w:pStyle w:val="ad"/>
        <w:spacing w:after="0"/>
        <w:ind w:firstLine="567"/>
        <w:jc w:val="both"/>
        <w:rPr>
          <w:color w:val="FF0000"/>
          <w:sz w:val="28"/>
          <w:szCs w:val="28"/>
        </w:rPr>
      </w:pPr>
      <w:r w:rsidRPr="00D56B5B">
        <w:rPr>
          <w:sz w:val="28"/>
          <w:szCs w:val="28"/>
        </w:rPr>
        <w:t>Маршруты по Удмуртской Республике посетили 221 тыс.туристов, мероприятия – 221,7 тыс. туристов. По сравнению с прошлым годом это соотношение изменилось в пользу развития событийного туризма (увеличение на 70 %). Такая положительная динамика стала возможна благодаря увеличению на 92% событийных мероприятий регионального, межрегионального, всероссийского уровней.</w:t>
      </w:r>
      <w:r w:rsidR="00B02BDE">
        <w:rPr>
          <w:sz w:val="28"/>
          <w:szCs w:val="28"/>
        </w:rPr>
        <w:t xml:space="preserve"> </w:t>
      </w:r>
    </w:p>
    <w:p w:rsidR="006709B9" w:rsidRPr="00D742AD" w:rsidRDefault="00591F85" w:rsidP="00B83640">
      <w:pPr>
        <w:ind w:firstLine="567"/>
        <w:jc w:val="both"/>
        <w:rPr>
          <w:sz w:val="28"/>
          <w:szCs w:val="28"/>
        </w:rPr>
      </w:pPr>
      <w:r w:rsidRPr="00591F85">
        <w:rPr>
          <w:sz w:val="28"/>
          <w:szCs w:val="28"/>
        </w:rPr>
        <w:t>К концу 2017 года на территории Удмуртской Республики действовало 199 маршрутов, что на 7,56 % больше, чем в предыдущем году. Из ни</w:t>
      </w:r>
      <w:r>
        <w:rPr>
          <w:sz w:val="28"/>
          <w:szCs w:val="28"/>
        </w:rPr>
        <w:t xml:space="preserve">х 89 были созданы в 2017 году. </w:t>
      </w:r>
      <w:r w:rsidR="00B02BDE">
        <w:rPr>
          <w:sz w:val="28"/>
          <w:szCs w:val="28"/>
        </w:rPr>
        <w:t>Лидеры</w:t>
      </w:r>
      <w:r w:rsidR="006709B9">
        <w:rPr>
          <w:sz w:val="28"/>
          <w:szCs w:val="28"/>
        </w:rPr>
        <w:t xml:space="preserve"> по количеству маршрутов – г.  Сарапул, Воткинский район, г.Ижевск и Глазовский район.</w:t>
      </w:r>
    </w:p>
    <w:p w:rsidR="006709B9" w:rsidRPr="00117ED1" w:rsidRDefault="006709B9" w:rsidP="00B836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2017 году Министерство продолжило реализацию проекта «Создание туристско-рекреационного кластера «Камский берег» Удмуртской Республики».</w:t>
      </w:r>
      <w:r w:rsidRPr="00117ED1">
        <w:rPr>
          <w:sz w:val="28"/>
          <w:szCs w:val="28"/>
        </w:rPr>
        <w:t xml:space="preserve"> Объем финансирования из федерального бюджета составил 120</w:t>
      </w:r>
      <w:r>
        <w:rPr>
          <w:sz w:val="28"/>
          <w:szCs w:val="28"/>
        </w:rPr>
        <w:t> </w:t>
      </w:r>
      <w:r w:rsidRPr="00117ED1">
        <w:rPr>
          <w:sz w:val="28"/>
          <w:szCs w:val="28"/>
        </w:rPr>
        <w:t>800</w:t>
      </w:r>
      <w:r>
        <w:rPr>
          <w:sz w:val="28"/>
          <w:szCs w:val="28"/>
        </w:rPr>
        <w:t>,0</w:t>
      </w:r>
      <w:r w:rsidRPr="00117ED1">
        <w:rPr>
          <w:sz w:val="28"/>
          <w:szCs w:val="28"/>
        </w:rPr>
        <w:t xml:space="preserve"> тыс. рублей</w:t>
      </w:r>
      <w:r w:rsidR="00B02BDE">
        <w:rPr>
          <w:sz w:val="28"/>
          <w:szCs w:val="28"/>
        </w:rPr>
        <w:t xml:space="preserve">, </w:t>
      </w:r>
      <w:r w:rsidRPr="00117ED1">
        <w:rPr>
          <w:sz w:val="28"/>
          <w:szCs w:val="28"/>
        </w:rPr>
        <w:t xml:space="preserve">бюджет </w:t>
      </w:r>
      <w:r w:rsidR="00D56B5B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</w:t>
      </w:r>
      <w:r w:rsidRPr="00117ED1">
        <w:rPr>
          <w:sz w:val="28"/>
          <w:szCs w:val="28"/>
        </w:rPr>
        <w:t>54</w:t>
      </w:r>
      <w:r>
        <w:rPr>
          <w:sz w:val="28"/>
          <w:szCs w:val="28"/>
        </w:rPr>
        <w:t> </w:t>
      </w:r>
      <w:r w:rsidRPr="00117ED1">
        <w:rPr>
          <w:sz w:val="28"/>
          <w:szCs w:val="28"/>
        </w:rPr>
        <w:t>273</w:t>
      </w:r>
      <w:r>
        <w:rPr>
          <w:sz w:val="28"/>
          <w:szCs w:val="28"/>
        </w:rPr>
        <w:t>,0 тыс. рублей, о</w:t>
      </w:r>
      <w:r w:rsidRPr="00117ED1">
        <w:rPr>
          <w:sz w:val="28"/>
          <w:szCs w:val="28"/>
        </w:rPr>
        <w:t xml:space="preserve">бъем частных инвестиций </w:t>
      </w:r>
      <w:r>
        <w:rPr>
          <w:sz w:val="28"/>
          <w:szCs w:val="28"/>
        </w:rPr>
        <w:t xml:space="preserve">- </w:t>
      </w:r>
      <w:r w:rsidRPr="00117ED1">
        <w:rPr>
          <w:sz w:val="28"/>
          <w:szCs w:val="28"/>
        </w:rPr>
        <w:t xml:space="preserve">281 661,45 тыс. рублей. Освоение средств составило 100%. </w:t>
      </w:r>
    </w:p>
    <w:p w:rsidR="006709B9" w:rsidRDefault="006709B9" w:rsidP="00B83640">
      <w:pPr>
        <w:ind w:firstLine="567"/>
        <w:jc w:val="both"/>
        <w:rPr>
          <w:sz w:val="28"/>
          <w:szCs w:val="28"/>
        </w:rPr>
      </w:pPr>
      <w:r w:rsidRPr="00117ED1">
        <w:rPr>
          <w:sz w:val="28"/>
          <w:szCs w:val="28"/>
        </w:rPr>
        <w:t xml:space="preserve">В </w:t>
      </w:r>
      <w:r w:rsidR="00DE171A">
        <w:rPr>
          <w:sz w:val="28"/>
          <w:szCs w:val="28"/>
        </w:rPr>
        <w:t>2018</w:t>
      </w:r>
      <w:r w:rsidRPr="00117ED1">
        <w:rPr>
          <w:sz w:val="28"/>
          <w:szCs w:val="28"/>
        </w:rPr>
        <w:t xml:space="preserve"> году продолжатся работы по реконструкции автодорог и пешеходных зон</w:t>
      </w:r>
      <w:r w:rsidR="001068F1">
        <w:rPr>
          <w:sz w:val="28"/>
          <w:szCs w:val="28"/>
        </w:rPr>
        <w:t xml:space="preserve"> в г. Сарапул</w:t>
      </w:r>
      <w:r w:rsidR="00DE171A">
        <w:rPr>
          <w:sz w:val="28"/>
          <w:szCs w:val="28"/>
        </w:rPr>
        <w:t xml:space="preserve">, </w:t>
      </w:r>
      <w:r w:rsidRPr="00117ED1">
        <w:rPr>
          <w:sz w:val="28"/>
          <w:szCs w:val="28"/>
        </w:rPr>
        <w:t>на эти виды работ предусмотрено 71 900 тыс. рублей, из которых 49 600 тыс. рублей – средства федерального бюджета</w:t>
      </w:r>
      <w:r w:rsidR="00E82F42">
        <w:rPr>
          <w:sz w:val="28"/>
          <w:szCs w:val="28"/>
        </w:rPr>
        <w:t xml:space="preserve"> в числе 15 субъектов</w:t>
      </w:r>
      <w:r w:rsidRPr="00117ED1">
        <w:rPr>
          <w:sz w:val="28"/>
          <w:szCs w:val="28"/>
        </w:rPr>
        <w:t>, 22 300 тыс. рублей – средства республиканского и городского бюджетов.</w:t>
      </w:r>
    </w:p>
    <w:p w:rsidR="00E82F42" w:rsidRPr="00117ED1" w:rsidRDefault="00E82F42" w:rsidP="00B836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Хочу обратить Ваше внимание на то, что с 2019 года стартует новая федеральная целевая программа в сфере туризма, поэтому предлагаю Вам принять активное участие</w:t>
      </w:r>
      <w:r w:rsidR="001068F1">
        <w:rPr>
          <w:sz w:val="28"/>
          <w:szCs w:val="28"/>
        </w:rPr>
        <w:t xml:space="preserve"> в подготовке проектов</w:t>
      </w:r>
      <w:r>
        <w:rPr>
          <w:sz w:val="28"/>
          <w:szCs w:val="28"/>
        </w:rPr>
        <w:t>.</w:t>
      </w:r>
    </w:p>
    <w:p w:rsidR="006709B9" w:rsidRDefault="006709B9" w:rsidP="00B83640">
      <w:pPr>
        <w:ind w:firstLine="567"/>
        <w:jc w:val="both"/>
        <w:rPr>
          <w:sz w:val="28"/>
          <w:szCs w:val="28"/>
        </w:rPr>
      </w:pPr>
      <w:r w:rsidRPr="000C5A9B">
        <w:rPr>
          <w:sz w:val="28"/>
          <w:szCs w:val="28"/>
        </w:rPr>
        <w:t>Возросла активность Министерства в плане участия в российских и международных специализированных выставках. Главным туристским событием года стала VIII Всероссийская специализированная выставка «Туризм. Спорт. Отдых»</w:t>
      </w:r>
      <w:r>
        <w:rPr>
          <w:sz w:val="28"/>
          <w:szCs w:val="28"/>
        </w:rPr>
        <w:t xml:space="preserve">, которая состоялась в обновленном формате, усиленном мероприятиями федерального уровня. </w:t>
      </w:r>
      <w:r w:rsidRPr="00177B12">
        <w:rPr>
          <w:sz w:val="28"/>
          <w:szCs w:val="28"/>
        </w:rPr>
        <w:t xml:space="preserve">В выставке «Туризм. Спорт. Отдых» приняли участие компании-экспоненты из других регионов Российской Федерации (Ленинградская область, г. Санкт-Петербург, Пермский край, Карелия, Кировская область), 2 компании из Китайской Народной Республики, 15 муниципальных образований Удмуртской Республики. </w:t>
      </w:r>
    </w:p>
    <w:p w:rsidR="00E82F42" w:rsidRPr="00177B12" w:rsidRDefault="00E82F42" w:rsidP="00B836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 по развитию туристич</w:t>
      </w:r>
      <w:r w:rsidR="005F7805">
        <w:rPr>
          <w:sz w:val="28"/>
          <w:szCs w:val="28"/>
        </w:rPr>
        <w:t>е</w:t>
      </w:r>
      <w:r>
        <w:rPr>
          <w:sz w:val="28"/>
          <w:szCs w:val="28"/>
        </w:rPr>
        <w:t xml:space="preserve">ской отрасли нам предстоит огромная совместная работа и успокаиваться на положительной динамике </w:t>
      </w:r>
      <w:r w:rsidR="005F7805">
        <w:rPr>
          <w:sz w:val="28"/>
          <w:szCs w:val="28"/>
        </w:rPr>
        <w:t>нам нельзя.</w:t>
      </w:r>
    </w:p>
    <w:p w:rsidR="00DE171A" w:rsidRDefault="005F7805" w:rsidP="00B8364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2017 год в целом для республики был не простым: на вопросы экономического характера накладывались вопросы политические. Но мы с честью справились с ними. Объединив усилия федерального центра, республиканских властей и муниципалитетов, нам удалось сохранить, а в чем-то и приумножить, то самое ценное и важное, что есть в культуре народов, проживающих на территории Удмуртской Республики. И такая же слаженная и напряженная работа нас ожидает в 2018 году</w:t>
      </w:r>
    </w:p>
    <w:p w:rsidR="006709B9" w:rsidRDefault="006709B9" w:rsidP="00B83640">
      <w:pPr>
        <w:ind w:firstLine="709"/>
        <w:jc w:val="both"/>
        <w:rPr>
          <w:sz w:val="28"/>
          <w:szCs w:val="28"/>
        </w:rPr>
      </w:pPr>
      <w:r w:rsidRPr="00A73074">
        <w:rPr>
          <w:sz w:val="28"/>
          <w:szCs w:val="28"/>
        </w:rPr>
        <w:t>Основны</w:t>
      </w:r>
      <w:r w:rsidR="005F7805">
        <w:rPr>
          <w:sz w:val="28"/>
          <w:szCs w:val="28"/>
        </w:rPr>
        <w:t>ми</w:t>
      </w:r>
      <w:r w:rsidRPr="00A73074">
        <w:rPr>
          <w:sz w:val="28"/>
          <w:szCs w:val="28"/>
        </w:rPr>
        <w:t xml:space="preserve"> задач</w:t>
      </w:r>
      <w:r w:rsidR="005F7805">
        <w:rPr>
          <w:sz w:val="28"/>
          <w:szCs w:val="28"/>
        </w:rPr>
        <w:t>ами</w:t>
      </w:r>
      <w:r w:rsidRPr="00A73074">
        <w:rPr>
          <w:sz w:val="28"/>
          <w:szCs w:val="28"/>
        </w:rPr>
        <w:t xml:space="preserve"> на 2018 год </w:t>
      </w:r>
      <w:r w:rsidR="005F7805">
        <w:rPr>
          <w:sz w:val="28"/>
          <w:szCs w:val="28"/>
        </w:rPr>
        <w:t>предлагаем считать</w:t>
      </w:r>
      <w:r>
        <w:rPr>
          <w:sz w:val="28"/>
          <w:szCs w:val="28"/>
        </w:rPr>
        <w:t>:</w:t>
      </w:r>
    </w:p>
    <w:p w:rsidR="006709B9" w:rsidRPr="00AC03AE" w:rsidRDefault="006709B9" w:rsidP="00B83640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C03AE">
        <w:rPr>
          <w:sz w:val="28"/>
          <w:szCs w:val="28"/>
        </w:rPr>
        <w:t>дальнейшая реализаци</w:t>
      </w:r>
      <w:r w:rsidR="00AC03AE" w:rsidRPr="00AC03AE">
        <w:rPr>
          <w:sz w:val="28"/>
          <w:szCs w:val="28"/>
        </w:rPr>
        <w:t xml:space="preserve">я </w:t>
      </w:r>
      <w:r w:rsidR="005F7805">
        <w:rPr>
          <w:sz w:val="28"/>
          <w:szCs w:val="28"/>
        </w:rPr>
        <w:t>партийных проектов в сфере культуры и искусства</w:t>
      </w:r>
      <w:r w:rsidRPr="00AC03AE">
        <w:rPr>
          <w:sz w:val="28"/>
          <w:szCs w:val="28"/>
        </w:rPr>
        <w:t>;</w:t>
      </w:r>
    </w:p>
    <w:p w:rsidR="006709B9" w:rsidRDefault="006709B9" w:rsidP="00B83640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C3AB4">
        <w:rPr>
          <w:sz w:val="28"/>
          <w:szCs w:val="28"/>
        </w:rPr>
        <w:t>увеличение доли направленных на оплату труда средств от предпринимательской и иной приносящей доход деятельности</w:t>
      </w:r>
      <w:r>
        <w:rPr>
          <w:sz w:val="28"/>
          <w:szCs w:val="28"/>
        </w:rPr>
        <w:t xml:space="preserve"> государственных учреждений.</w:t>
      </w:r>
    </w:p>
    <w:p w:rsidR="005B2203" w:rsidRPr="005B2203" w:rsidRDefault="005B2203" w:rsidP="00B836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300E96" w:rsidRPr="005B2203">
        <w:rPr>
          <w:sz w:val="28"/>
          <w:szCs w:val="28"/>
        </w:rPr>
        <w:t>роведение стажировок, программ переподготовки и повышения квалификации работников культуры с целью повышения количества специалистов с профильным образованием;</w:t>
      </w:r>
    </w:p>
    <w:p w:rsidR="00A800B3" w:rsidRDefault="005B2203" w:rsidP="00B836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00B3">
        <w:rPr>
          <w:sz w:val="28"/>
          <w:szCs w:val="28"/>
        </w:rPr>
        <w:t>разви</w:t>
      </w:r>
      <w:r w:rsidR="00F37AE0">
        <w:rPr>
          <w:sz w:val="28"/>
          <w:szCs w:val="28"/>
        </w:rPr>
        <w:t>тие</w:t>
      </w:r>
      <w:r w:rsidR="00A800B3">
        <w:rPr>
          <w:sz w:val="28"/>
          <w:szCs w:val="28"/>
        </w:rPr>
        <w:t xml:space="preserve"> новы</w:t>
      </w:r>
      <w:r w:rsidR="00F37AE0">
        <w:rPr>
          <w:sz w:val="28"/>
          <w:szCs w:val="28"/>
        </w:rPr>
        <w:t>х</w:t>
      </w:r>
      <w:r w:rsidR="00A800B3">
        <w:rPr>
          <w:sz w:val="28"/>
          <w:szCs w:val="28"/>
        </w:rPr>
        <w:t xml:space="preserve"> форм работы по привлечению населения в клубные формирования, учреждения культуры; </w:t>
      </w:r>
    </w:p>
    <w:p w:rsidR="00A800B3" w:rsidRDefault="005B2203" w:rsidP="00B836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00B3">
        <w:rPr>
          <w:sz w:val="28"/>
          <w:szCs w:val="28"/>
        </w:rPr>
        <w:t>проектное управление в деятельности учреждений культуры рассматривать как фактор развития территории и активно продолжить работу по привлечению финансовых средств из всех уровней бюджетов, спонсорских, благотворительных фондов;</w:t>
      </w:r>
    </w:p>
    <w:p w:rsidR="005B2203" w:rsidRDefault="005B2203" w:rsidP="00B83640">
      <w:pPr>
        <w:pStyle w:val="1"/>
        <w:ind w:firstLine="709"/>
        <w:jc w:val="both"/>
        <w:rPr>
          <w:rFonts w:ascii="Times New Roman Udm" w:hAnsi="Times New Roman Udm" w:cs="Times New Roman Udm"/>
          <w:sz w:val="28"/>
          <w:szCs w:val="28"/>
        </w:rPr>
      </w:pPr>
      <w:r>
        <w:rPr>
          <w:rFonts w:ascii="Times New Roman Udm" w:hAnsi="Times New Roman Udm" w:cs="Times New Roman Udm"/>
          <w:sz w:val="28"/>
          <w:szCs w:val="28"/>
        </w:rPr>
        <w:t xml:space="preserve">- </w:t>
      </w:r>
      <w:r w:rsidR="001068F1">
        <w:rPr>
          <w:rFonts w:ascii="Times New Roman Udm" w:hAnsi="Times New Roman Udm" w:cs="Times New Roman Udm"/>
          <w:sz w:val="28"/>
          <w:szCs w:val="28"/>
        </w:rPr>
        <w:t xml:space="preserve">учитывая объявленный годом волонтера 2018 </w:t>
      </w:r>
      <w:r w:rsidR="00A800B3">
        <w:rPr>
          <w:rFonts w:ascii="Times New Roman Udm" w:hAnsi="Times New Roman Udm" w:cs="Times New Roman Udm"/>
          <w:sz w:val="28"/>
          <w:szCs w:val="28"/>
        </w:rPr>
        <w:t xml:space="preserve">активизировать работу по привлечению и организации добровольцев и добровольческих организаций, </w:t>
      </w:r>
      <w:r w:rsidR="00A800B3">
        <w:rPr>
          <w:rFonts w:ascii="Times New Roman" w:hAnsi="Times New Roman" w:cs="Times New Roman"/>
          <w:bCs/>
          <w:sz w:val="28"/>
          <w:szCs w:val="28"/>
        </w:rPr>
        <w:t>институтов гражданского общества</w:t>
      </w:r>
      <w:r w:rsidR="00A800B3">
        <w:rPr>
          <w:rFonts w:cs="Times New Roman"/>
          <w:bCs/>
          <w:sz w:val="28"/>
          <w:szCs w:val="28"/>
        </w:rPr>
        <w:t>;</w:t>
      </w:r>
    </w:p>
    <w:p w:rsidR="00A800B3" w:rsidRDefault="005B2203" w:rsidP="00B83640">
      <w:pPr>
        <w:pStyle w:val="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 Udm" w:hAnsi="Times New Roman Udm" w:cs="Times New Roman Udm"/>
          <w:sz w:val="28"/>
          <w:szCs w:val="28"/>
        </w:rPr>
        <w:t xml:space="preserve">- </w:t>
      </w:r>
      <w:r w:rsidR="00A800B3">
        <w:rPr>
          <w:rFonts w:ascii="Times New Roman Udm" w:hAnsi="Times New Roman Udm" w:cs="Times New Roman Udm"/>
          <w:sz w:val="28"/>
          <w:szCs w:val="28"/>
        </w:rPr>
        <w:t>систематически вести работу по</w:t>
      </w:r>
      <w:r w:rsidR="00A800B3">
        <w:rPr>
          <w:rFonts w:ascii="Times New Roman" w:hAnsi="Times New Roman" w:cs="Times New Roman"/>
          <w:bCs/>
          <w:sz w:val="28"/>
          <w:szCs w:val="28"/>
        </w:rPr>
        <w:t xml:space="preserve"> привлечению молодых специалистов, использованию мер социальной поддержки по закреплению их на местах;</w:t>
      </w:r>
    </w:p>
    <w:p w:rsidR="00A800B3" w:rsidRDefault="005B2203" w:rsidP="00B8364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800B3">
        <w:rPr>
          <w:bCs/>
          <w:sz w:val="28"/>
          <w:szCs w:val="28"/>
        </w:rPr>
        <w:t>продолжить работу по обеспечению равного доступа лиц с ограниченными возможностями к получению услуг учреждений культуры;</w:t>
      </w:r>
    </w:p>
    <w:p w:rsidR="00A800B3" w:rsidRPr="00AB488C" w:rsidRDefault="005B2203" w:rsidP="00B836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68F1">
        <w:rPr>
          <w:sz w:val="28"/>
          <w:szCs w:val="28"/>
        </w:rPr>
        <w:t xml:space="preserve">усилить работу по </w:t>
      </w:r>
      <w:r w:rsidR="00A800B3" w:rsidRPr="00AB488C">
        <w:rPr>
          <w:sz w:val="28"/>
          <w:szCs w:val="28"/>
        </w:rPr>
        <w:t>развити</w:t>
      </w:r>
      <w:r w:rsidR="001068F1">
        <w:rPr>
          <w:sz w:val="28"/>
          <w:szCs w:val="28"/>
        </w:rPr>
        <w:t>ю</w:t>
      </w:r>
      <w:r w:rsidR="00A800B3" w:rsidRPr="00AB488C">
        <w:rPr>
          <w:sz w:val="28"/>
          <w:szCs w:val="28"/>
        </w:rPr>
        <w:t xml:space="preserve"> материально-технической базы</w:t>
      </w:r>
      <w:r w:rsidR="001068F1">
        <w:rPr>
          <w:sz w:val="28"/>
          <w:szCs w:val="28"/>
        </w:rPr>
        <w:t xml:space="preserve"> учреждений, используя разные формы финансирования</w:t>
      </w:r>
      <w:r w:rsidR="00A800B3">
        <w:rPr>
          <w:sz w:val="28"/>
          <w:szCs w:val="28"/>
        </w:rPr>
        <w:t>.</w:t>
      </w:r>
    </w:p>
    <w:p w:rsidR="00DE171A" w:rsidRDefault="005B2203" w:rsidP="00B836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71A">
        <w:rPr>
          <w:sz w:val="28"/>
          <w:szCs w:val="28"/>
        </w:rPr>
        <w:t xml:space="preserve"> </w:t>
      </w:r>
      <w:r w:rsidR="00DE171A" w:rsidRPr="00092796">
        <w:rPr>
          <w:sz w:val="28"/>
          <w:szCs w:val="28"/>
        </w:rPr>
        <w:t>комплексное развитие въездного туризма, направленное на увеличение въездного туристического потока в регион.</w:t>
      </w:r>
      <w:r w:rsidR="00DE171A">
        <w:rPr>
          <w:sz w:val="28"/>
          <w:szCs w:val="28"/>
        </w:rPr>
        <w:t xml:space="preserve"> </w:t>
      </w:r>
    </w:p>
    <w:p w:rsidR="00C647D9" w:rsidRPr="00FF0BC4" w:rsidRDefault="00FF0BC4" w:rsidP="00C647D9">
      <w:pPr>
        <w:pStyle w:val="Default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FF0BC4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647D9" w:rsidRPr="00FF0BC4">
        <w:rPr>
          <w:rFonts w:ascii="Times New Roman" w:hAnsi="Times New Roman" w:cs="Times New Roman"/>
          <w:color w:val="auto"/>
          <w:sz w:val="28"/>
          <w:szCs w:val="28"/>
        </w:rPr>
        <w:t>разработка регионального закона о музейном деле в Удмуртской Республике;</w:t>
      </w:r>
      <w:r w:rsidR="00C647D9" w:rsidRPr="00FF0BC4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F37AE0" w:rsidRDefault="00533920" w:rsidP="00533920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Уважаемые коллеги! Я бы хотел поблагодарить вас за огромную работу, которая была проведена в 2017 году, и пожелать вам здоровья, благополучия и успешной работы на благо Удмуртии и России!</w:t>
      </w:r>
    </w:p>
    <w:p w:rsidR="00533920" w:rsidRPr="00533920" w:rsidRDefault="00533920" w:rsidP="00533920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Спасибо за внимание!</w:t>
      </w:r>
    </w:p>
    <w:sectPr w:rsidR="00533920" w:rsidRPr="00533920" w:rsidSect="005F7805">
      <w:footerReference w:type="default" r:id="rId9"/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0E6" w:rsidRDefault="00F230E6" w:rsidP="00AE6C4C">
      <w:r>
        <w:separator/>
      </w:r>
    </w:p>
  </w:endnote>
  <w:endnote w:type="continuationSeparator" w:id="0">
    <w:p w:rsidR="00F230E6" w:rsidRDefault="00F230E6" w:rsidP="00AE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Udm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6204922"/>
      <w:docPartObj>
        <w:docPartGallery w:val="Page Numbers (Bottom of Page)"/>
        <w:docPartUnique/>
      </w:docPartObj>
    </w:sdtPr>
    <w:sdtEndPr/>
    <w:sdtContent>
      <w:p w:rsidR="00E429DA" w:rsidRDefault="008A297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9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0E6" w:rsidRDefault="00F230E6" w:rsidP="00AE6C4C">
      <w:r>
        <w:separator/>
      </w:r>
    </w:p>
  </w:footnote>
  <w:footnote w:type="continuationSeparator" w:id="0">
    <w:p w:rsidR="00F230E6" w:rsidRDefault="00F230E6" w:rsidP="00AE6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B4818"/>
    <w:multiLevelType w:val="hybridMultilevel"/>
    <w:tmpl w:val="2662F30E"/>
    <w:lvl w:ilvl="0" w:tplc="E8849F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06103"/>
    <w:multiLevelType w:val="hybridMultilevel"/>
    <w:tmpl w:val="0DC82730"/>
    <w:lvl w:ilvl="0" w:tplc="AD5641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57"/>
    <w:rsid w:val="00013A9C"/>
    <w:rsid w:val="000171F6"/>
    <w:rsid w:val="000332DB"/>
    <w:rsid w:val="000342DF"/>
    <w:rsid w:val="00046A77"/>
    <w:rsid w:val="00050254"/>
    <w:rsid w:val="0005376F"/>
    <w:rsid w:val="00072988"/>
    <w:rsid w:val="0009570C"/>
    <w:rsid w:val="000B6227"/>
    <w:rsid w:val="000C240C"/>
    <w:rsid w:val="000D01D7"/>
    <w:rsid w:val="000D369D"/>
    <w:rsid w:val="000E5F4C"/>
    <w:rsid w:val="000F5BE4"/>
    <w:rsid w:val="000F5D5D"/>
    <w:rsid w:val="000F72E3"/>
    <w:rsid w:val="0010060B"/>
    <w:rsid w:val="001068F1"/>
    <w:rsid w:val="0012277C"/>
    <w:rsid w:val="00131C9B"/>
    <w:rsid w:val="001419B4"/>
    <w:rsid w:val="00145834"/>
    <w:rsid w:val="00172F1E"/>
    <w:rsid w:val="00185AAF"/>
    <w:rsid w:val="001959C9"/>
    <w:rsid w:val="001A3DF2"/>
    <w:rsid w:val="001B641D"/>
    <w:rsid w:val="001B7DDE"/>
    <w:rsid w:val="001C2FD7"/>
    <w:rsid w:val="001C64D5"/>
    <w:rsid w:val="001D426C"/>
    <w:rsid w:val="00226B47"/>
    <w:rsid w:val="0023142B"/>
    <w:rsid w:val="00256487"/>
    <w:rsid w:val="00262706"/>
    <w:rsid w:val="00291D75"/>
    <w:rsid w:val="002C65E2"/>
    <w:rsid w:val="002D3D6C"/>
    <w:rsid w:val="002F0791"/>
    <w:rsid w:val="002F4BE1"/>
    <w:rsid w:val="00300DAC"/>
    <w:rsid w:val="00300E96"/>
    <w:rsid w:val="00311080"/>
    <w:rsid w:val="0032086F"/>
    <w:rsid w:val="003209DC"/>
    <w:rsid w:val="00330869"/>
    <w:rsid w:val="003358BC"/>
    <w:rsid w:val="00336826"/>
    <w:rsid w:val="0034143F"/>
    <w:rsid w:val="00357490"/>
    <w:rsid w:val="00360AB3"/>
    <w:rsid w:val="003734A2"/>
    <w:rsid w:val="00381D50"/>
    <w:rsid w:val="0038247E"/>
    <w:rsid w:val="003973F3"/>
    <w:rsid w:val="003A0617"/>
    <w:rsid w:val="003E44CD"/>
    <w:rsid w:val="004014CE"/>
    <w:rsid w:val="004019EB"/>
    <w:rsid w:val="00407B71"/>
    <w:rsid w:val="00416919"/>
    <w:rsid w:val="004448B9"/>
    <w:rsid w:val="00457C02"/>
    <w:rsid w:val="00460477"/>
    <w:rsid w:val="0046308E"/>
    <w:rsid w:val="004630E2"/>
    <w:rsid w:val="00467C25"/>
    <w:rsid w:val="00486A2C"/>
    <w:rsid w:val="004A1AB0"/>
    <w:rsid w:val="004D25F1"/>
    <w:rsid w:val="004E2D56"/>
    <w:rsid w:val="004F23F0"/>
    <w:rsid w:val="005029E3"/>
    <w:rsid w:val="00510788"/>
    <w:rsid w:val="0051358B"/>
    <w:rsid w:val="00515FAE"/>
    <w:rsid w:val="005233A8"/>
    <w:rsid w:val="00530A23"/>
    <w:rsid w:val="00533920"/>
    <w:rsid w:val="0053506F"/>
    <w:rsid w:val="00537734"/>
    <w:rsid w:val="00550A71"/>
    <w:rsid w:val="00564A4D"/>
    <w:rsid w:val="00572803"/>
    <w:rsid w:val="00591F85"/>
    <w:rsid w:val="00597638"/>
    <w:rsid w:val="005A051A"/>
    <w:rsid w:val="005B2203"/>
    <w:rsid w:val="005D59C7"/>
    <w:rsid w:val="005D63C5"/>
    <w:rsid w:val="005F7805"/>
    <w:rsid w:val="006000E9"/>
    <w:rsid w:val="00601436"/>
    <w:rsid w:val="00615B04"/>
    <w:rsid w:val="00617DE9"/>
    <w:rsid w:val="00660E97"/>
    <w:rsid w:val="006709B9"/>
    <w:rsid w:val="0067299D"/>
    <w:rsid w:val="00676FFA"/>
    <w:rsid w:val="00681B06"/>
    <w:rsid w:val="006A168C"/>
    <w:rsid w:val="006A6760"/>
    <w:rsid w:val="006E427A"/>
    <w:rsid w:val="006E70E5"/>
    <w:rsid w:val="00714CCE"/>
    <w:rsid w:val="00717056"/>
    <w:rsid w:val="00717AA2"/>
    <w:rsid w:val="00735AD8"/>
    <w:rsid w:val="007543B8"/>
    <w:rsid w:val="00754C4F"/>
    <w:rsid w:val="00765B3B"/>
    <w:rsid w:val="00771E62"/>
    <w:rsid w:val="00784FBE"/>
    <w:rsid w:val="00786F4C"/>
    <w:rsid w:val="007A6377"/>
    <w:rsid w:val="007B2867"/>
    <w:rsid w:val="007C6533"/>
    <w:rsid w:val="007C6BC4"/>
    <w:rsid w:val="007D0A86"/>
    <w:rsid w:val="007D26FD"/>
    <w:rsid w:val="007D4969"/>
    <w:rsid w:val="007E09F1"/>
    <w:rsid w:val="007F2CB7"/>
    <w:rsid w:val="00801DAC"/>
    <w:rsid w:val="008121C0"/>
    <w:rsid w:val="008370A5"/>
    <w:rsid w:val="0084058D"/>
    <w:rsid w:val="00850696"/>
    <w:rsid w:val="0085170D"/>
    <w:rsid w:val="00855039"/>
    <w:rsid w:val="00856F78"/>
    <w:rsid w:val="00867DA5"/>
    <w:rsid w:val="008738BC"/>
    <w:rsid w:val="008742D0"/>
    <w:rsid w:val="008756C3"/>
    <w:rsid w:val="00887BA9"/>
    <w:rsid w:val="00890449"/>
    <w:rsid w:val="00893898"/>
    <w:rsid w:val="008A297F"/>
    <w:rsid w:val="008B4483"/>
    <w:rsid w:val="008D0357"/>
    <w:rsid w:val="008E4AF2"/>
    <w:rsid w:val="0090425B"/>
    <w:rsid w:val="0093358E"/>
    <w:rsid w:val="009339E6"/>
    <w:rsid w:val="00951775"/>
    <w:rsid w:val="00956CB1"/>
    <w:rsid w:val="00957428"/>
    <w:rsid w:val="009654C5"/>
    <w:rsid w:val="00997832"/>
    <w:rsid w:val="00997B7C"/>
    <w:rsid w:val="009B2C8C"/>
    <w:rsid w:val="009C48F1"/>
    <w:rsid w:val="00A201BC"/>
    <w:rsid w:val="00A30FFA"/>
    <w:rsid w:val="00A44983"/>
    <w:rsid w:val="00A53622"/>
    <w:rsid w:val="00A75A27"/>
    <w:rsid w:val="00A800B3"/>
    <w:rsid w:val="00A912F2"/>
    <w:rsid w:val="00A945DD"/>
    <w:rsid w:val="00A95868"/>
    <w:rsid w:val="00AA15B4"/>
    <w:rsid w:val="00AA5649"/>
    <w:rsid w:val="00AA6237"/>
    <w:rsid w:val="00AB4C1D"/>
    <w:rsid w:val="00AC03AE"/>
    <w:rsid w:val="00AD02F7"/>
    <w:rsid w:val="00AE6C4C"/>
    <w:rsid w:val="00AF356D"/>
    <w:rsid w:val="00AF35EC"/>
    <w:rsid w:val="00B02BDE"/>
    <w:rsid w:val="00B117F6"/>
    <w:rsid w:val="00B20A18"/>
    <w:rsid w:val="00B27839"/>
    <w:rsid w:val="00B33B7E"/>
    <w:rsid w:val="00B35246"/>
    <w:rsid w:val="00B54E75"/>
    <w:rsid w:val="00B7263C"/>
    <w:rsid w:val="00B763DE"/>
    <w:rsid w:val="00B83640"/>
    <w:rsid w:val="00B869F4"/>
    <w:rsid w:val="00B90A10"/>
    <w:rsid w:val="00BA1DA3"/>
    <w:rsid w:val="00BA2BD7"/>
    <w:rsid w:val="00BC125A"/>
    <w:rsid w:val="00BD16D5"/>
    <w:rsid w:val="00BD260C"/>
    <w:rsid w:val="00BD7C04"/>
    <w:rsid w:val="00BF7E72"/>
    <w:rsid w:val="00C068EC"/>
    <w:rsid w:val="00C14B3E"/>
    <w:rsid w:val="00C37282"/>
    <w:rsid w:val="00C42518"/>
    <w:rsid w:val="00C54E75"/>
    <w:rsid w:val="00C612B5"/>
    <w:rsid w:val="00C647D9"/>
    <w:rsid w:val="00C6570B"/>
    <w:rsid w:val="00C65EEF"/>
    <w:rsid w:val="00C80BB1"/>
    <w:rsid w:val="00C82536"/>
    <w:rsid w:val="00CA3C07"/>
    <w:rsid w:val="00CA6E7F"/>
    <w:rsid w:val="00CC32D9"/>
    <w:rsid w:val="00CC50F6"/>
    <w:rsid w:val="00CD58D7"/>
    <w:rsid w:val="00D0596D"/>
    <w:rsid w:val="00D217B5"/>
    <w:rsid w:val="00D264F1"/>
    <w:rsid w:val="00D360E1"/>
    <w:rsid w:val="00D4142D"/>
    <w:rsid w:val="00D4397C"/>
    <w:rsid w:val="00D43F83"/>
    <w:rsid w:val="00D56B5B"/>
    <w:rsid w:val="00D65D18"/>
    <w:rsid w:val="00D67AD5"/>
    <w:rsid w:val="00D77E5F"/>
    <w:rsid w:val="00D80261"/>
    <w:rsid w:val="00DA3EED"/>
    <w:rsid w:val="00DB21D4"/>
    <w:rsid w:val="00DC1D38"/>
    <w:rsid w:val="00DC3405"/>
    <w:rsid w:val="00DD222D"/>
    <w:rsid w:val="00DE0424"/>
    <w:rsid w:val="00DE171A"/>
    <w:rsid w:val="00E073F7"/>
    <w:rsid w:val="00E311BD"/>
    <w:rsid w:val="00E429DA"/>
    <w:rsid w:val="00E46E97"/>
    <w:rsid w:val="00E82F42"/>
    <w:rsid w:val="00E830FD"/>
    <w:rsid w:val="00E85E64"/>
    <w:rsid w:val="00E929CC"/>
    <w:rsid w:val="00EA174D"/>
    <w:rsid w:val="00ED3ED7"/>
    <w:rsid w:val="00ED6852"/>
    <w:rsid w:val="00EF177D"/>
    <w:rsid w:val="00EF6945"/>
    <w:rsid w:val="00EF7CA6"/>
    <w:rsid w:val="00F15E24"/>
    <w:rsid w:val="00F230E6"/>
    <w:rsid w:val="00F246FE"/>
    <w:rsid w:val="00F37AE0"/>
    <w:rsid w:val="00F43965"/>
    <w:rsid w:val="00F6200D"/>
    <w:rsid w:val="00F666E0"/>
    <w:rsid w:val="00FC0E4E"/>
    <w:rsid w:val="00FC4557"/>
    <w:rsid w:val="00FD1F85"/>
    <w:rsid w:val="00FD4260"/>
    <w:rsid w:val="00FE0217"/>
    <w:rsid w:val="00FE3A5A"/>
    <w:rsid w:val="00FF0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C2FD7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rsid w:val="001C2FD7"/>
    <w:pPr>
      <w:spacing w:before="100" w:beforeAutospacing="1" w:after="100" w:afterAutospacing="1"/>
    </w:pPr>
  </w:style>
  <w:style w:type="paragraph" w:styleId="a5">
    <w:name w:val="No Spacing"/>
    <w:link w:val="a6"/>
    <w:uiPriority w:val="1"/>
    <w:qFormat/>
    <w:rsid w:val="001C2F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1C2FD7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26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26FD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80261"/>
    <w:pPr>
      <w:ind w:left="720"/>
      <w:contextualSpacing/>
    </w:pPr>
  </w:style>
  <w:style w:type="paragraph" w:styleId="2">
    <w:name w:val="Body Text 2"/>
    <w:basedOn w:val="a"/>
    <w:link w:val="20"/>
    <w:rsid w:val="006709B9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6709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uiPriority w:val="1"/>
    <w:qFormat/>
    <w:rsid w:val="006709B9"/>
    <w:pPr>
      <w:spacing w:after="0" w:line="240" w:lineRule="auto"/>
    </w:pPr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6709B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6709B9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rsid w:val="006709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709B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709B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709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link w:val="10"/>
    <w:locked/>
    <w:rsid w:val="006709B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"/>
    <w:rsid w:val="006709B9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styleId="af0">
    <w:name w:val="footer"/>
    <w:basedOn w:val="a"/>
    <w:link w:val="af1"/>
    <w:uiPriority w:val="99"/>
    <w:unhideWhenUsed/>
    <w:rsid w:val="00AE6C4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E6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11080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C2FD7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rsid w:val="001C2FD7"/>
    <w:pPr>
      <w:spacing w:before="100" w:beforeAutospacing="1" w:after="100" w:afterAutospacing="1"/>
    </w:pPr>
  </w:style>
  <w:style w:type="paragraph" w:styleId="a5">
    <w:name w:val="No Spacing"/>
    <w:link w:val="a6"/>
    <w:uiPriority w:val="1"/>
    <w:qFormat/>
    <w:rsid w:val="001C2F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1C2FD7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26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26FD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80261"/>
    <w:pPr>
      <w:ind w:left="720"/>
      <w:contextualSpacing/>
    </w:pPr>
  </w:style>
  <w:style w:type="paragraph" w:styleId="2">
    <w:name w:val="Body Text 2"/>
    <w:basedOn w:val="a"/>
    <w:link w:val="20"/>
    <w:rsid w:val="006709B9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6709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uiPriority w:val="1"/>
    <w:qFormat/>
    <w:rsid w:val="006709B9"/>
    <w:pPr>
      <w:spacing w:after="0" w:line="240" w:lineRule="auto"/>
    </w:pPr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6709B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6709B9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rsid w:val="006709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709B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709B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709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link w:val="10"/>
    <w:locked/>
    <w:rsid w:val="006709B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"/>
    <w:rsid w:val="006709B9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styleId="af0">
    <w:name w:val="footer"/>
    <w:basedOn w:val="a"/>
    <w:link w:val="af1"/>
    <w:uiPriority w:val="99"/>
    <w:unhideWhenUsed/>
    <w:rsid w:val="00AE6C4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E6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11080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70874-488C-4C0C-9F2C-00388D92E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5140</Words>
  <Characters>29304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2018-02-26T10:33:00Z</cp:lastPrinted>
  <dcterms:created xsi:type="dcterms:W3CDTF">2018-03-19T05:08:00Z</dcterms:created>
  <dcterms:modified xsi:type="dcterms:W3CDTF">2018-03-19T05:08:00Z</dcterms:modified>
</cp:coreProperties>
</file>